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6C" w:rsidRPr="00395704" w:rsidRDefault="008B766C" w:rsidP="008B766C">
      <w:pPr>
        <w:jc w:val="center"/>
        <w:rPr>
          <w:rFonts w:ascii="Arial" w:hAnsi="Arial" w:cs="Arial"/>
          <w:b/>
          <w:sz w:val="28"/>
          <w:szCs w:val="28"/>
        </w:rPr>
      </w:pPr>
      <w:r>
        <w:rPr>
          <w:rFonts w:ascii="Arial" w:hAnsi="Arial" w:cs="Arial"/>
          <w:b/>
          <w:sz w:val="28"/>
          <w:szCs w:val="28"/>
        </w:rPr>
        <w:t>M</w:t>
      </w:r>
      <w:r w:rsidRPr="00395704">
        <w:rPr>
          <w:rFonts w:ascii="Arial" w:hAnsi="Arial" w:cs="Arial"/>
          <w:b/>
          <w:sz w:val="28"/>
          <w:szCs w:val="28"/>
        </w:rPr>
        <w:t>odul</w:t>
      </w:r>
      <w:r>
        <w:rPr>
          <w:rFonts w:ascii="Arial" w:hAnsi="Arial" w:cs="Arial"/>
          <w:b/>
          <w:sz w:val="28"/>
          <w:szCs w:val="28"/>
        </w:rPr>
        <w:t xml:space="preserve">beschreibung </w:t>
      </w:r>
    </w:p>
    <w:p w:rsidR="008B766C" w:rsidRPr="005735A7" w:rsidRDefault="008B766C" w:rsidP="008B766C">
      <w:pPr>
        <w:rPr>
          <w:rFonts w:ascii="Arial" w:hAnsi="Arial" w:cs="Arial"/>
          <w:sz w:val="28"/>
          <w:szCs w:val="28"/>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70" w:type="dxa"/>
          <w:right w:w="70" w:type="dxa"/>
        </w:tblCellMar>
        <w:tblLook w:val="0000" w:firstRow="0" w:lastRow="0" w:firstColumn="0" w:lastColumn="0" w:noHBand="0" w:noVBand="0"/>
      </w:tblPr>
      <w:tblGrid>
        <w:gridCol w:w="540"/>
        <w:gridCol w:w="2874"/>
        <w:gridCol w:w="5103"/>
        <w:gridCol w:w="1417"/>
      </w:tblGrid>
      <w:tr w:rsidR="008B766C" w:rsidRPr="00395704" w:rsidTr="00CB2535">
        <w:trPr>
          <w:trHeight w:val="567"/>
        </w:trPr>
        <w:tc>
          <w:tcPr>
            <w:tcW w:w="540" w:type="dxa"/>
            <w:tcBorders>
              <w:top w:val="double" w:sz="4" w:space="0" w:color="auto"/>
              <w:left w:val="double" w:sz="4" w:space="0" w:color="auto"/>
            </w:tcBorders>
            <w:shd w:val="clear" w:color="auto" w:fill="FFCC99"/>
          </w:tcPr>
          <w:p w:rsidR="008B766C" w:rsidRPr="00395704" w:rsidRDefault="008B766C" w:rsidP="00BB1F0E">
            <w:pPr>
              <w:numPr>
                <w:ilvl w:val="0"/>
                <w:numId w:val="1"/>
              </w:numPr>
              <w:rPr>
                <w:rFonts w:ascii="Arial" w:hAnsi="Arial" w:cs="Arial"/>
                <w:i/>
              </w:rPr>
            </w:pPr>
          </w:p>
        </w:tc>
        <w:tc>
          <w:tcPr>
            <w:tcW w:w="2874" w:type="dxa"/>
            <w:tcBorders>
              <w:top w:val="double" w:sz="4" w:space="0" w:color="auto"/>
            </w:tcBorders>
            <w:shd w:val="clear" w:color="auto" w:fill="FFCC99"/>
          </w:tcPr>
          <w:p w:rsidR="008B766C" w:rsidRPr="008428D2" w:rsidRDefault="008B766C" w:rsidP="00BB1F0E">
            <w:pPr>
              <w:rPr>
                <w:rFonts w:ascii="Arial" w:hAnsi="Arial" w:cs="Arial"/>
                <w:b/>
              </w:rPr>
            </w:pPr>
            <w:r w:rsidRPr="00395704">
              <w:rPr>
                <w:rFonts w:ascii="Arial" w:hAnsi="Arial" w:cs="Arial"/>
                <w:b/>
              </w:rPr>
              <w:t>Modulbezeichnung</w:t>
            </w:r>
          </w:p>
        </w:tc>
        <w:tc>
          <w:tcPr>
            <w:tcW w:w="5103" w:type="dxa"/>
            <w:tcBorders>
              <w:top w:val="double" w:sz="4" w:space="0" w:color="auto"/>
            </w:tcBorders>
            <w:shd w:val="clear" w:color="auto" w:fill="FFCC99"/>
          </w:tcPr>
          <w:p w:rsidR="008B766C" w:rsidRPr="008428D2" w:rsidRDefault="00BC6198" w:rsidP="001B0E54">
            <w:pPr>
              <w:rPr>
                <w:rFonts w:ascii="Arial" w:hAnsi="Arial" w:cs="Arial"/>
                <w:b/>
              </w:rPr>
            </w:pPr>
            <w:r>
              <w:rPr>
                <w:rFonts w:ascii="Arial" w:hAnsi="Arial" w:cs="Arial"/>
                <w:b/>
              </w:rPr>
              <w:t xml:space="preserve">Wahlmodul </w:t>
            </w:r>
            <w:r w:rsidR="001B0E54">
              <w:rPr>
                <w:rFonts w:ascii="Arial" w:hAnsi="Arial" w:cs="Arial"/>
                <w:b/>
              </w:rPr>
              <w:t>Christliche Archäologie</w:t>
            </w:r>
            <w:r>
              <w:rPr>
                <w:rFonts w:ascii="Arial" w:hAnsi="Arial" w:cs="Arial"/>
                <w:b/>
              </w:rPr>
              <w:t xml:space="preserve"> (Freier Bereich, Nr. </w:t>
            </w:r>
            <w:r w:rsidR="001B0E54">
              <w:rPr>
                <w:rFonts w:ascii="Arial" w:hAnsi="Arial" w:cs="Arial"/>
                <w:b/>
              </w:rPr>
              <w:t>5997</w:t>
            </w:r>
            <w:r>
              <w:rPr>
                <w:rFonts w:ascii="Arial" w:hAnsi="Arial" w:cs="Arial"/>
                <w:b/>
              </w:rPr>
              <w:t>)</w:t>
            </w:r>
          </w:p>
        </w:tc>
        <w:tc>
          <w:tcPr>
            <w:tcW w:w="1417" w:type="dxa"/>
            <w:tcBorders>
              <w:top w:val="double" w:sz="4" w:space="0" w:color="auto"/>
              <w:right w:val="double" w:sz="4" w:space="0" w:color="auto"/>
            </w:tcBorders>
            <w:shd w:val="clear" w:color="auto" w:fill="FFCC99"/>
          </w:tcPr>
          <w:p w:rsidR="008B766C" w:rsidRPr="00395704" w:rsidRDefault="008B766C" w:rsidP="00BB1F0E">
            <w:pPr>
              <w:rPr>
                <w:rFonts w:ascii="Arial" w:hAnsi="Arial" w:cs="Arial"/>
                <w:b/>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57A1F8A5" wp14:editId="7BCCB511">
                      <wp:simplePos x="0" y="0"/>
                      <wp:positionH relativeFrom="column">
                        <wp:posOffset>1392555</wp:posOffset>
                      </wp:positionH>
                      <wp:positionV relativeFrom="paragraph">
                        <wp:posOffset>143510</wp:posOffset>
                      </wp:positionV>
                      <wp:extent cx="620395" cy="12084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66C" w:rsidRPr="006C2974" w:rsidRDefault="008B766C" w:rsidP="008B766C">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7A1F8A5" id="_x0000_t202" coordsize="21600,21600" o:spt="202" path="m,l,21600r21600,l21600,xe">
                      <v:stroke joinstyle="miter"/>
                      <v:path gradientshapeok="t" o:connecttype="rect"/>
                    </v:shapetype>
                    <v:shape id="Text Box 3" o:spid="_x0000_s1026" type="#_x0000_t202" style="position:absolute;margin-left:109.65pt;margin-top:11.3pt;width:48.85pt;height:9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iirQIAAKk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YCdpBix7Z3qA7uUeXtjpDr1NweujBzexhG7rsmOr+XpZfNRJy2VCxYbdKyaFhtILsAnvTP7k6&#10;4mgLsh4+yArC0K2RDmhfq86WDoqBAB269HTsjE2lhM15SC6TGUYlHAUhiSMycyFoOt3ulTbvmOyQ&#10;NTKsoPMOne7utbHZ0HRyscGELHjbuu634mwDHMcdiA1X7ZnNwjXzR0KSVbyKIy8K5ysvInnu3RbL&#10;yJsXwdUsv8yXyzz4aeMGUdrwqmLChpmEFUR/1riDxEdJHKWlZcsrC2dT0mqzXrYK7SgIu3DfoSAn&#10;bv55Gq4IwOUFpSCMyF2YeMU8vvKiIpp5yRWJPRIkd8mcREmUF+eU7rlg/04JDRlOZuFsFNNvuRH3&#10;veZG044bGB0t7zIcH51oaiW4EpVrraG8He2TUtj0n0sB7Z4a7QRrNTqq1ezXe0CxKl7L6gmkqyQo&#10;C/QJ8w6MRqrvGA0wOzKsv22pYhi17wXI3w6ayVCTsZ4MKkq4mmGD0WguzTiQtr3imwaQxwcm5C08&#10;kZo79T5ncXhYMA8cicPssgPn9N95PU/YxS8AAAD//wMAUEsDBBQABgAIAAAAIQAJPPYS3gAAAAoB&#10;AAAPAAAAZHJzL2Rvd25yZXYueG1sTI9BT4NAEIXvJv6HzZh4sws0QUGWpjF6MjFSPHhcYAqbsrPI&#10;blv8905P9jYv78ub94rNYkdxwtkbRwriVQQCqXWdoV7BV/328ATCB02dHh2hgl/0sClvbwqdd+5M&#10;FZ52oRccQj7XCoYQplxK3w5otV+5CYm9vZutDiznXnazPnO4HWUSRam02hB/GPSELwO2h93RKth+&#10;U/Vqfj6az2pfmbrOInpPD0rd3y3bZxABl/APw6U+V4eSOzXuSJ0Xo4IkztaM8pGkIBhYx488rrk4&#10;SQayLOT1hPIPAAD//wMAUEsBAi0AFAAGAAgAAAAhALaDOJL+AAAA4QEAABMAAAAAAAAAAAAAAAAA&#10;AAAAAFtDb250ZW50X1R5cGVzXS54bWxQSwECLQAUAAYACAAAACEAOP0h/9YAAACUAQAACwAAAAAA&#10;AAAAAAAAAAAvAQAAX3JlbHMvLnJlbHNQSwECLQAUAAYACAAAACEAFaaYoq0CAACpBQAADgAAAAAA&#10;AAAAAAAAAAAuAgAAZHJzL2Uyb0RvYy54bWxQSwECLQAUAAYACAAAACEACTz2Et4AAAAKAQAADwAA&#10;AAAAAAAAAAAAAAAHBQAAZHJzL2Rvd25yZXYueG1sUEsFBgAAAAAEAAQA8wAAABIGAAAAAA==&#10;" filled="f" stroked="f">
                      <v:textbox inset="0,0,0,0">
                        <w:txbxContent>
                          <w:p w:rsidR="008B766C" w:rsidRPr="006C2974" w:rsidRDefault="008B766C" w:rsidP="008B766C">
                            <w:pPr>
                              <w:rPr>
                                <w:sz w:val="18"/>
                                <w:szCs w:val="18"/>
                              </w:rPr>
                            </w:pPr>
                          </w:p>
                        </w:txbxContent>
                      </v:textbox>
                    </v:shape>
                  </w:pict>
                </mc:Fallback>
              </mc:AlternateContent>
            </w:r>
            <w:r w:rsidR="00747425">
              <w:rPr>
                <w:rFonts w:ascii="Arial" w:hAnsi="Arial" w:cs="Arial"/>
                <w:b/>
              </w:rPr>
              <w:t>5</w:t>
            </w:r>
            <w:r>
              <w:rPr>
                <w:rFonts w:ascii="Arial" w:hAnsi="Arial" w:cs="Arial"/>
                <w:b/>
              </w:rPr>
              <w:t xml:space="preserve"> ECTS</w:t>
            </w:r>
          </w:p>
        </w:tc>
      </w:tr>
      <w:tr w:rsidR="008B766C" w:rsidRPr="00395704" w:rsidTr="00CB2535">
        <w:trPr>
          <w:trHeight w:val="567"/>
        </w:trPr>
        <w:tc>
          <w:tcPr>
            <w:tcW w:w="540" w:type="dxa"/>
            <w:tcBorders>
              <w:left w:val="double" w:sz="4" w:space="0" w:color="auto"/>
            </w:tcBorders>
            <w:shd w:val="clear" w:color="auto" w:fill="FFCC99"/>
          </w:tcPr>
          <w:p w:rsidR="008B766C" w:rsidRPr="00395704" w:rsidRDefault="008B766C" w:rsidP="00BB1F0E">
            <w:pPr>
              <w:numPr>
                <w:ilvl w:val="0"/>
                <w:numId w:val="1"/>
              </w:numPr>
              <w:rPr>
                <w:rFonts w:ascii="Arial" w:hAnsi="Arial" w:cs="Arial"/>
                <w:i/>
              </w:rPr>
            </w:pPr>
          </w:p>
        </w:tc>
        <w:tc>
          <w:tcPr>
            <w:tcW w:w="2874" w:type="dxa"/>
            <w:shd w:val="clear" w:color="auto" w:fill="FFCC99"/>
          </w:tcPr>
          <w:p w:rsidR="008B766C" w:rsidRPr="00395704" w:rsidRDefault="008B766C" w:rsidP="00BB1F0E">
            <w:pPr>
              <w:rPr>
                <w:rFonts w:ascii="Arial" w:hAnsi="Arial" w:cs="Arial"/>
              </w:rPr>
            </w:pPr>
            <w:r w:rsidRPr="00395704">
              <w:rPr>
                <w:rFonts w:ascii="Arial" w:hAnsi="Arial" w:cs="Arial"/>
              </w:rPr>
              <w:t>Lehrveranstaltungen</w:t>
            </w:r>
          </w:p>
          <w:p w:rsidR="008B766C" w:rsidRPr="00395704" w:rsidRDefault="008B766C" w:rsidP="00BB1F0E">
            <w:pPr>
              <w:rPr>
                <w:rFonts w:ascii="Arial" w:hAnsi="Arial" w:cs="Arial"/>
                <w:b/>
              </w:rPr>
            </w:pPr>
          </w:p>
        </w:tc>
        <w:tc>
          <w:tcPr>
            <w:tcW w:w="5103" w:type="dxa"/>
            <w:shd w:val="clear" w:color="auto" w:fill="FFCC99"/>
          </w:tcPr>
          <w:p w:rsidR="008B766C" w:rsidRDefault="00FE5950" w:rsidP="001B0E54">
            <w:pPr>
              <w:rPr>
                <w:rFonts w:ascii="Arial" w:hAnsi="Arial" w:cs="Arial"/>
                <w:i/>
                <w:iCs/>
              </w:rPr>
            </w:pPr>
            <w:r>
              <w:rPr>
                <w:rFonts w:ascii="Arial" w:hAnsi="Arial" w:cs="Arial"/>
              </w:rPr>
              <w:t xml:space="preserve">Einführung in die Christliche Archäologie </w:t>
            </w:r>
            <w:r w:rsidRPr="00FE5950">
              <w:rPr>
                <w:rFonts w:ascii="Arial" w:hAnsi="Arial" w:cs="Arial"/>
                <w:i/>
                <w:iCs/>
              </w:rPr>
              <w:t>oder</w:t>
            </w:r>
            <w:r>
              <w:rPr>
                <w:rFonts w:ascii="Arial" w:hAnsi="Arial" w:cs="Arial"/>
              </w:rPr>
              <w:t xml:space="preserve"> Einführung in die christliche Ikonographie</w:t>
            </w:r>
            <w:r w:rsidR="00B326C5">
              <w:rPr>
                <w:rFonts w:ascii="Arial" w:hAnsi="Arial" w:cs="Arial"/>
              </w:rPr>
              <w:t xml:space="preserve"> </w:t>
            </w:r>
            <w:r w:rsidR="00B326C5" w:rsidRPr="00B326C5">
              <w:rPr>
                <w:rFonts w:ascii="Arial" w:hAnsi="Arial" w:cs="Arial"/>
                <w:i/>
                <w:iCs/>
              </w:rPr>
              <w:t>oder</w:t>
            </w:r>
          </w:p>
          <w:p w:rsidR="00B326C5" w:rsidRPr="00395704" w:rsidRDefault="00B326C5" w:rsidP="00511C09">
            <w:pPr>
              <w:rPr>
                <w:rFonts w:ascii="Arial" w:hAnsi="Arial" w:cs="Arial"/>
              </w:rPr>
            </w:pPr>
            <w:r w:rsidRPr="00B326C5">
              <w:rPr>
                <w:rFonts w:ascii="Arial" w:hAnsi="Arial" w:cs="Arial"/>
              </w:rPr>
              <w:t>VL zur Kulturgeschichte des Christentums</w:t>
            </w:r>
          </w:p>
        </w:tc>
        <w:tc>
          <w:tcPr>
            <w:tcW w:w="1417" w:type="dxa"/>
            <w:tcBorders>
              <w:right w:val="double" w:sz="4" w:space="0" w:color="auto"/>
            </w:tcBorders>
            <w:shd w:val="clear" w:color="auto" w:fill="FFCC99"/>
          </w:tcPr>
          <w:p w:rsidR="008B766C" w:rsidRPr="00395704" w:rsidRDefault="008B766C" w:rsidP="00B326C5">
            <w:pPr>
              <w:rPr>
                <w:rFonts w:ascii="Arial" w:hAnsi="Arial" w:cs="Arial"/>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78F596A5" wp14:editId="00A11F0C">
                      <wp:simplePos x="0" y="0"/>
                      <wp:positionH relativeFrom="column">
                        <wp:posOffset>2608580</wp:posOffset>
                      </wp:positionH>
                      <wp:positionV relativeFrom="paragraph">
                        <wp:posOffset>17780</wp:posOffset>
                      </wp:positionV>
                      <wp:extent cx="155575" cy="228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5575" cy="2286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AB6DE5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205.4pt;margin-top:1.4pt;width:12.25pt;height:1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72QwIAAJsEAAAOAAAAZHJzL2Uyb0RvYy54bWysVNtu1DAQfUfiHyy/0+xGTS9Rs1XVUkAq&#10;UKnwAbO+bAy+YXs3W76esZMuWXhD5MHyeGaOz8zx5Op6bzTZiRCVsx1dniwoEZY5ruymo1+/3L+5&#10;oCQmsBy0s6KjzyLS69XrV1eDb0Xteqe5CARBbGwH39E+Jd9WVWS9MBBPnBcWndIFAwnNsKl4gAHR&#10;ja7qxeKsGlzgPjgmYsTTu9FJVwVfSsHSZymjSER3FLmlsoayrvNara6g3QTwvWITDfgHFgaUxUsP&#10;UHeQgGyD+gvKKBZcdDKdMGcqJ6ViotSA1SwXf1Tz1IMXpRZsTvSHNsX/B8s+7R4DURy1o8SCQYlu&#10;tsmVm0md2zP42GLUk38MucDoHxz7Hol1tz3YjbgJwQ29AI6kljm+OkrIRsRUsh4+Oo7ogOilU3sZ&#10;DJFa+fc5MUNjN8i+SPN8kEbsE2F4uGya5ryhhKGrri/OFkW6CtoMk5N9iOmdcIbkTUe1kKlQK8iw&#10;e4ipyMOnIoF/w4Kl0aj2DjRpFvhNr2EWU89j6hxUSoR2QkQCLxeX5jit+L3Suhhhs77VgSB8R+/L&#10;NyXHeZi2ZOjoZVM3heqRL84hMsPD/UdhRiUcIq1MRy8OQdBmVd5aXp54AqXHPVLWdpIpKzMqvHb8&#10;GVUKbpwQnGjc9C78pGTA6eho/LGFICjRHywqfbk8Pc3jVIzT5rxGI8w967kHLEOojiZKxu1tGkdw&#10;64Pa9HjT+ACsy29PqvTyjEZWE1mcANwdjdjcLlG//ymrXwAAAP//AwBQSwMEFAAGAAgAAAAhAP4+&#10;7WfdAAAACAEAAA8AAABkcnMvZG93bnJldi54bWxMj8FOwzAQRO9I/IO1SFwQddqUKoQ4FSAQXFuQ&#10;uDrxNraI11HsNunfs5zgNFrNauZNtZ19L044RhdIwXKRgUBqg3HUKfj8eL0tQMSkyeg+ECo4Y4Rt&#10;fXlR6dKEiXZ42qdOcAjFUiuwKQ2llLG16HVchAGJvUMYvU58jp00o5443PdylWUb6bUjbrB6wGeL&#10;7ff+6LnX3kzvc5Jfm7fGNffF7vzydHBKXV/Njw8gEs7p7xl+8RkdamZqwpFMFL2C9TJj9KRgxcL+&#10;Or/LQTQK8qIAWVfy/4D6BwAA//8DAFBLAQItABQABgAIAAAAIQC2gziS/gAAAOEBAAATAAAAAAAA&#10;AAAAAAAAAAAAAABbQ29udGVudF9UeXBlc10ueG1sUEsBAi0AFAAGAAgAAAAhADj9If/WAAAAlAEA&#10;AAsAAAAAAAAAAAAAAAAALwEAAF9yZWxzLy5yZWxzUEsBAi0AFAAGAAgAAAAhAB1a/vZDAgAAmwQA&#10;AA4AAAAAAAAAAAAAAAAALgIAAGRycy9lMm9Eb2MueG1sUEsBAi0AFAAGAAgAAAAhAP4+7WfdAAAA&#10;CAEAAA8AAAAAAAAAAAAAAAAAnQQAAGRycy9kb3ducmV2LnhtbFBLBQYAAAAABAAEAPMAAACnBQAA&#10;AAA=&#10;"/>
                  </w:pict>
                </mc:Fallback>
              </mc:AlternateContent>
            </w:r>
            <w:r w:rsidR="00B326C5">
              <w:rPr>
                <w:rFonts w:ascii="Arial" w:hAnsi="Arial" w:cs="Arial"/>
              </w:rPr>
              <w:t>5 ECTS</w:t>
            </w:r>
            <w:r w:rsidR="00B326C5">
              <w:rPr>
                <w:rFonts w:ascii="Arial" w:hAnsi="Arial" w:cs="Arial"/>
              </w:rPr>
              <w:br/>
              <w:t>5</w:t>
            </w:r>
            <w:r w:rsidR="00BC6198">
              <w:rPr>
                <w:rFonts w:ascii="Arial" w:hAnsi="Arial" w:cs="Arial"/>
              </w:rPr>
              <w:t xml:space="preserve"> ECTS</w:t>
            </w:r>
            <w:r w:rsidR="00B326C5">
              <w:rPr>
                <w:rFonts w:ascii="Arial" w:hAnsi="Arial" w:cs="Arial"/>
              </w:rPr>
              <w:br/>
              <w:t>5 ECTS</w:t>
            </w:r>
          </w:p>
        </w:tc>
      </w:tr>
      <w:tr w:rsidR="008B766C" w:rsidRPr="002F25C7" w:rsidTr="00CB2535">
        <w:trPr>
          <w:trHeight w:val="567"/>
        </w:trPr>
        <w:tc>
          <w:tcPr>
            <w:tcW w:w="540" w:type="dxa"/>
            <w:tcBorders>
              <w:left w:val="double" w:sz="4" w:space="0" w:color="auto"/>
              <w:bottom w:val="double" w:sz="4" w:space="0" w:color="auto"/>
            </w:tcBorders>
            <w:shd w:val="clear" w:color="auto" w:fill="FFCC99"/>
          </w:tcPr>
          <w:p w:rsidR="008B766C" w:rsidRPr="00395704" w:rsidRDefault="008B766C" w:rsidP="00BB1F0E">
            <w:pPr>
              <w:numPr>
                <w:ilvl w:val="0"/>
                <w:numId w:val="1"/>
              </w:numPr>
              <w:rPr>
                <w:rFonts w:ascii="Arial" w:hAnsi="Arial" w:cs="Arial"/>
                <w:i/>
              </w:rPr>
            </w:pPr>
          </w:p>
        </w:tc>
        <w:tc>
          <w:tcPr>
            <w:tcW w:w="2874" w:type="dxa"/>
            <w:tcBorders>
              <w:bottom w:val="double" w:sz="4" w:space="0" w:color="auto"/>
            </w:tcBorders>
            <w:shd w:val="clear" w:color="auto" w:fill="FFCC99"/>
          </w:tcPr>
          <w:p w:rsidR="008B766C" w:rsidRPr="00395704" w:rsidRDefault="008B766C" w:rsidP="00BB1F0E">
            <w:pPr>
              <w:rPr>
                <w:rFonts w:ascii="Arial" w:hAnsi="Arial" w:cs="Arial"/>
              </w:rPr>
            </w:pPr>
            <w:r>
              <w:rPr>
                <w:rFonts w:ascii="Arial" w:hAnsi="Arial" w:cs="Arial"/>
              </w:rPr>
              <w:t>Dozenten</w:t>
            </w:r>
          </w:p>
        </w:tc>
        <w:tc>
          <w:tcPr>
            <w:tcW w:w="5103" w:type="dxa"/>
            <w:tcBorders>
              <w:bottom w:val="double" w:sz="4" w:space="0" w:color="auto"/>
            </w:tcBorders>
            <w:shd w:val="clear" w:color="auto" w:fill="FFCC99"/>
          </w:tcPr>
          <w:p w:rsidR="008B766C" w:rsidRPr="002F25C7" w:rsidRDefault="00916F89" w:rsidP="008F37E6">
            <w:pPr>
              <w:rPr>
                <w:rFonts w:ascii="Arial" w:hAnsi="Arial" w:cs="Arial"/>
              </w:rPr>
            </w:pPr>
            <w:r>
              <w:rPr>
                <w:rFonts w:ascii="Arial" w:hAnsi="Arial" w:cs="Arial"/>
              </w:rPr>
              <w:t xml:space="preserve">Prof. Dr. </w:t>
            </w:r>
            <w:r w:rsidR="00FE5950">
              <w:rPr>
                <w:rFonts w:ascii="Arial" w:hAnsi="Arial" w:cs="Arial"/>
              </w:rPr>
              <w:t>Ute</w:t>
            </w:r>
            <w:r w:rsidR="00A41DA8">
              <w:rPr>
                <w:rFonts w:ascii="Arial" w:hAnsi="Arial" w:cs="Arial"/>
              </w:rPr>
              <w:t xml:space="preserve"> </w:t>
            </w:r>
            <w:proofErr w:type="spellStart"/>
            <w:r>
              <w:rPr>
                <w:rFonts w:ascii="Arial" w:hAnsi="Arial" w:cs="Arial"/>
              </w:rPr>
              <w:t>Verstegen</w:t>
            </w:r>
            <w:proofErr w:type="spellEnd"/>
            <w:r>
              <w:rPr>
                <w:rFonts w:ascii="Arial" w:hAnsi="Arial" w:cs="Arial"/>
              </w:rPr>
              <w:t xml:space="preserve">, </w:t>
            </w:r>
            <w:r w:rsidR="008F37E6">
              <w:rPr>
                <w:rFonts w:ascii="Arial" w:hAnsi="Arial" w:cs="Arial"/>
              </w:rPr>
              <w:t xml:space="preserve">Jenny </w:t>
            </w:r>
            <w:proofErr w:type="spellStart"/>
            <w:r w:rsidR="008F37E6">
              <w:rPr>
                <w:rFonts w:ascii="Arial" w:hAnsi="Arial" w:cs="Arial"/>
              </w:rPr>
              <w:t>Abura</w:t>
            </w:r>
            <w:proofErr w:type="spellEnd"/>
          </w:p>
        </w:tc>
        <w:tc>
          <w:tcPr>
            <w:tcW w:w="1417" w:type="dxa"/>
            <w:tcBorders>
              <w:bottom w:val="double" w:sz="4" w:space="0" w:color="auto"/>
              <w:right w:val="double" w:sz="4" w:space="0" w:color="auto"/>
            </w:tcBorders>
            <w:shd w:val="clear" w:color="auto" w:fill="FFCC99"/>
          </w:tcPr>
          <w:p w:rsidR="008B766C" w:rsidRPr="002F25C7" w:rsidRDefault="008B766C" w:rsidP="00BB1F0E">
            <w:pPr>
              <w:rPr>
                <w:rFonts w:ascii="Arial" w:hAnsi="Arial" w:cs="Arial"/>
              </w:rPr>
            </w:pPr>
          </w:p>
        </w:tc>
      </w:tr>
    </w:tbl>
    <w:p w:rsidR="008B766C" w:rsidRPr="002F25C7" w:rsidRDefault="008B766C" w:rsidP="008B766C">
      <w:pPr>
        <w:rPr>
          <w:rFonts w:ascii="Arial" w:hAnsi="Arial" w:cs="Arial"/>
        </w:rPr>
      </w:pP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74"/>
        <w:gridCol w:w="6520"/>
      </w:tblGrid>
      <w:tr w:rsidR="008B766C" w:rsidRPr="00395704" w:rsidTr="00CB2535">
        <w:trPr>
          <w:trHeight w:val="567"/>
        </w:trPr>
        <w:tc>
          <w:tcPr>
            <w:tcW w:w="540" w:type="dxa"/>
          </w:tcPr>
          <w:p w:rsidR="008B766C" w:rsidRPr="002F25C7" w:rsidRDefault="008B766C" w:rsidP="00BB1F0E">
            <w:pPr>
              <w:numPr>
                <w:ilvl w:val="0"/>
                <w:numId w:val="1"/>
              </w:numPr>
              <w:rPr>
                <w:rFonts w:ascii="Arial" w:hAnsi="Arial" w:cs="Arial"/>
                <w:i/>
              </w:rPr>
            </w:pPr>
          </w:p>
        </w:tc>
        <w:tc>
          <w:tcPr>
            <w:tcW w:w="2874" w:type="dxa"/>
          </w:tcPr>
          <w:p w:rsidR="008B766C" w:rsidRPr="00395704" w:rsidRDefault="00CB2535" w:rsidP="00BB1F0E">
            <w:pPr>
              <w:rPr>
                <w:rFonts w:ascii="Arial" w:hAnsi="Arial" w:cs="Arial"/>
                <w:b/>
              </w:rPr>
            </w:pPr>
            <w:r>
              <w:rPr>
                <w:rFonts w:ascii="Arial" w:hAnsi="Arial" w:cs="Arial"/>
                <w:b/>
              </w:rPr>
              <w:t>Modulverant</w:t>
            </w:r>
            <w:r w:rsidR="008B766C">
              <w:rPr>
                <w:rFonts w:ascii="Arial" w:hAnsi="Arial" w:cs="Arial"/>
                <w:b/>
              </w:rPr>
              <w:t>wortliche/r</w:t>
            </w:r>
          </w:p>
        </w:tc>
        <w:tc>
          <w:tcPr>
            <w:tcW w:w="6520" w:type="dxa"/>
          </w:tcPr>
          <w:p w:rsidR="008B766C" w:rsidRPr="008C16C0" w:rsidRDefault="00511C09" w:rsidP="00747425">
            <w:pPr>
              <w:rPr>
                <w:rFonts w:ascii="Arial" w:hAnsi="Arial" w:cs="Arial"/>
                <w:sz w:val="22"/>
                <w:szCs w:val="22"/>
              </w:rPr>
            </w:pPr>
            <w:r>
              <w:rPr>
                <w:rFonts w:ascii="Arial" w:hAnsi="Arial" w:cs="Arial"/>
                <w:sz w:val="22"/>
                <w:szCs w:val="22"/>
              </w:rPr>
              <w:t>Prof. Dr. Ute Verstegen</w:t>
            </w:r>
          </w:p>
        </w:tc>
      </w:tr>
      <w:tr w:rsidR="008B766C" w:rsidRPr="00395704" w:rsidTr="00CB2535">
        <w:trPr>
          <w:trHeight w:val="1577"/>
        </w:trPr>
        <w:tc>
          <w:tcPr>
            <w:tcW w:w="540" w:type="dxa"/>
          </w:tcPr>
          <w:p w:rsidR="008B766C" w:rsidRPr="00395704" w:rsidRDefault="008B766C" w:rsidP="00BB1F0E">
            <w:pPr>
              <w:numPr>
                <w:ilvl w:val="0"/>
                <w:numId w:val="1"/>
              </w:numPr>
              <w:rPr>
                <w:rFonts w:ascii="Arial" w:hAnsi="Arial" w:cs="Arial"/>
                <w:i/>
              </w:rPr>
            </w:pPr>
          </w:p>
        </w:tc>
        <w:tc>
          <w:tcPr>
            <w:tcW w:w="2874" w:type="dxa"/>
          </w:tcPr>
          <w:p w:rsidR="008B766C" w:rsidRPr="00395704" w:rsidRDefault="008B766C" w:rsidP="00BB1F0E">
            <w:pPr>
              <w:rPr>
                <w:rFonts w:ascii="Arial" w:hAnsi="Arial" w:cs="Arial"/>
                <w:b/>
              </w:rPr>
            </w:pPr>
            <w:r w:rsidRPr="00395704">
              <w:rPr>
                <w:rFonts w:ascii="Arial" w:hAnsi="Arial" w:cs="Arial"/>
                <w:b/>
              </w:rPr>
              <w:t>Inha</w:t>
            </w:r>
            <w:r>
              <w:rPr>
                <w:rFonts w:ascii="Arial" w:hAnsi="Arial" w:cs="Arial"/>
                <w:b/>
              </w:rPr>
              <w:t xml:space="preserve">lt </w:t>
            </w:r>
          </w:p>
        </w:tc>
        <w:tc>
          <w:tcPr>
            <w:tcW w:w="6520" w:type="dxa"/>
          </w:tcPr>
          <w:p w:rsidR="008B766C" w:rsidRPr="00511C09" w:rsidRDefault="00FE5950" w:rsidP="00BB1F0E">
            <w:pPr>
              <w:pStyle w:val="Default"/>
              <w:rPr>
                <w:color w:val="000000" w:themeColor="text1"/>
                <w:sz w:val="22"/>
                <w:szCs w:val="22"/>
              </w:rPr>
            </w:pPr>
            <w:r w:rsidRPr="00511C09">
              <w:rPr>
                <w:color w:val="000000" w:themeColor="text1"/>
                <w:sz w:val="22"/>
                <w:szCs w:val="22"/>
              </w:rPr>
              <w:t xml:space="preserve">Das Modul vermittelt grundlegende Fachinhalte des Fachs Christliche Archäologie. </w:t>
            </w:r>
            <w:r w:rsidR="00B326C5" w:rsidRPr="00511C09">
              <w:rPr>
                <w:color w:val="000000" w:themeColor="text1"/>
                <w:sz w:val="22"/>
                <w:szCs w:val="22"/>
              </w:rPr>
              <w:t xml:space="preserve">Bei Wahl der „Einführung in die Christliche </w:t>
            </w:r>
            <w:r w:rsidR="002E13DA">
              <w:rPr>
                <w:color w:val="000000" w:themeColor="text1"/>
                <w:sz w:val="22"/>
                <w:szCs w:val="22"/>
              </w:rPr>
              <w:t>Archäolog</w:t>
            </w:r>
            <w:r w:rsidR="00B326C5" w:rsidRPr="00511C09">
              <w:rPr>
                <w:color w:val="000000" w:themeColor="text1"/>
                <w:sz w:val="22"/>
                <w:szCs w:val="22"/>
              </w:rPr>
              <w:t xml:space="preserve">ie“ (Angebot immer im </w:t>
            </w:r>
            <w:proofErr w:type="spellStart"/>
            <w:r w:rsidR="00B326C5" w:rsidRPr="00511C09">
              <w:rPr>
                <w:color w:val="000000" w:themeColor="text1"/>
                <w:sz w:val="22"/>
                <w:szCs w:val="22"/>
              </w:rPr>
              <w:t>WiSe</w:t>
            </w:r>
            <w:proofErr w:type="spellEnd"/>
            <w:r w:rsidR="00B326C5" w:rsidRPr="00511C09">
              <w:rPr>
                <w:color w:val="000000" w:themeColor="text1"/>
                <w:sz w:val="22"/>
                <w:szCs w:val="22"/>
              </w:rPr>
              <w:t xml:space="preserve">) wird ein </w:t>
            </w:r>
            <w:r w:rsidRPr="00511C09">
              <w:rPr>
                <w:color w:val="000000" w:themeColor="text1"/>
                <w:sz w:val="22"/>
                <w:szCs w:val="22"/>
              </w:rPr>
              <w:t xml:space="preserve">Überblick über die verschiedenen Monumenten- und Objektgattungen spätantik-frühchristlicher Kunst des 3. bis 7. </w:t>
            </w:r>
            <w:proofErr w:type="spellStart"/>
            <w:r w:rsidRPr="00511C09">
              <w:rPr>
                <w:color w:val="000000" w:themeColor="text1"/>
                <w:sz w:val="22"/>
                <w:szCs w:val="22"/>
              </w:rPr>
              <w:t>Jhs</w:t>
            </w:r>
            <w:proofErr w:type="spellEnd"/>
            <w:r w:rsidRPr="00511C09">
              <w:rPr>
                <w:color w:val="000000" w:themeColor="text1"/>
                <w:sz w:val="22"/>
                <w:szCs w:val="22"/>
              </w:rPr>
              <w:t xml:space="preserve">. n. Chr. mit Ausblicken auf die byzantinische Kunst des 8. bis 15. </w:t>
            </w:r>
            <w:proofErr w:type="spellStart"/>
            <w:r w:rsidRPr="00511C09">
              <w:rPr>
                <w:color w:val="000000" w:themeColor="text1"/>
                <w:sz w:val="22"/>
                <w:szCs w:val="22"/>
              </w:rPr>
              <w:t>Jhs</w:t>
            </w:r>
            <w:proofErr w:type="spellEnd"/>
            <w:r w:rsidRPr="00511C09">
              <w:rPr>
                <w:color w:val="000000" w:themeColor="text1"/>
                <w:sz w:val="22"/>
                <w:szCs w:val="22"/>
              </w:rPr>
              <w:t>.</w:t>
            </w:r>
            <w:r w:rsidR="00B326C5" w:rsidRPr="00511C09">
              <w:rPr>
                <w:color w:val="000000" w:themeColor="text1"/>
                <w:sz w:val="22"/>
                <w:szCs w:val="22"/>
              </w:rPr>
              <w:t xml:space="preserve"> gegeben. Bei Wahl der „Einführung in die christliche Ikonographie“ (Angebot immer im </w:t>
            </w:r>
            <w:proofErr w:type="spellStart"/>
            <w:r w:rsidR="00B326C5" w:rsidRPr="00511C09">
              <w:rPr>
                <w:color w:val="000000" w:themeColor="text1"/>
                <w:sz w:val="22"/>
                <w:szCs w:val="22"/>
              </w:rPr>
              <w:t>SoSe</w:t>
            </w:r>
            <w:proofErr w:type="spellEnd"/>
            <w:r w:rsidR="00B326C5" w:rsidRPr="00511C09">
              <w:rPr>
                <w:color w:val="000000" w:themeColor="text1"/>
                <w:sz w:val="22"/>
                <w:szCs w:val="22"/>
              </w:rPr>
              <w:t>) wird ein Überblick über die christliche Ikonographie gegeben.</w:t>
            </w:r>
          </w:p>
          <w:p w:rsidR="00B326C5" w:rsidRPr="00511C09" w:rsidRDefault="00B326C5" w:rsidP="00BB1F0E">
            <w:pPr>
              <w:pStyle w:val="Default"/>
              <w:rPr>
                <w:color w:val="000000" w:themeColor="text1"/>
                <w:sz w:val="22"/>
                <w:szCs w:val="22"/>
              </w:rPr>
            </w:pPr>
            <w:r w:rsidRPr="00511C09">
              <w:rPr>
                <w:color w:val="000000" w:themeColor="text1"/>
                <w:sz w:val="22"/>
                <w:szCs w:val="22"/>
              </w:rPr>
              <w:t xml:space="preserve">In </w:t>
            </w:r>
            <w:r w:rsidR="00511C09" w:rsidRPr="00511C09">
              <w:rPr>
                <w:color w:val="000000" w:themeColor="text1"/>
                <w:sz w:val="22"/>
                <w:szCs w:val="22"/>
              </w:rPr>
              <w:t xml:space="preserve">Absprache mit der Dozentin ist darüber hinaus auch der Besuch einer Vorlesung zur Kulturgeschichte des Christentums möglich, die einen </w:t>
            </w:r>
            <w:r w:rsidR="00511C09">
              <w:rPr>
                <w:color w:val="000000" w:themeColor="text1"/>
                <w:sz w:val="22"/>
                <w:szCs w:val="22"/>
              </w:rPr>
              <w:t>z</w:t>
            </w:r>
            <w:r w:rsidR="00511C09" w:rsidRPr="00511C09">
              <w:rPr>
                <w:color w:val="000000" w:themeColor="text1"/>
                <w:sz w:val="22"/>
                <w:szCs w:val="22"/>
              </w:rPr>
              <w:t>usammenfassende</w:t>
            </w:r>
            <w:r w:rsidR="00511C09">
              <w:rPr>
                <w:color w:val="000000" w:themeColor="text1"/>
                <w:sz w:val="22"/>
                <w:szCs w:val="22"/>
              </w:rPr>
              <w:t>n</w:t>
            </w:r>
            <w:r w:rsidR="00511C09" w:rsidRPr="00511C09">
              <w:rPr>
                <w:color w:val="000000" w:themeColor="text1"/>
                <w:sz w:val="22"/>
                <w:szCs w:val="22"/>
              </w:rPr>
              <w:t xml:space="preserve"> Überblick über einen relevanten Themenbereich spätantik-frühchristlicher oder mittelalterlich-byza</w:t>
            </w:r>
            <w:r w:rsidR="00511C09">
              <w:rPr>
                <w:color w:val="000000" w:themeColor="text1"/>
                <w:sz w:val="22"/>
                <w:szCs w:val="22"/>
              </w:rPr>
              <w:t>ntinischer Kulturgeschichte präsentiert</w:t>
            </w:r>
            <w:r w:rsidR="00511C09" w:rsidRPr="00511C09">
              <w:rPr>
                <w:color w:val="000000" w:themeColor="text1"/>
                <w:sz w:val="22"/>
                <w:szCs w:val="22"/>
              </w:rPr>
              <w:t>.</w:t>
            </w:r>
          </w:p>
        </w:tc>
      </w:tr>
      <w:tr w:rsidR="008B766C" w:rsidRPr="00395704" w:rsidTr="00CB2535">
        <w:trPr>
          <w:trHeight w:val="350"/>
        </w:trPr>
        <w:tc>
          <w:tcPr>
            <w:tcW w:w="540" w:type="dxa"/>
          </w:tcPr>
          <w:p w:rsidR="008B766C" w:rsidRPr="00395704" w:rsidRDefault="008B766C" w:rsidP="00BB1F0E">
            <w:pPr>
              <w:numPr>
                <w:ilvl w:val="0"/>
                <w:numId w:val="1"/>
              </w:numPr>
              <w:rPr>
                <w:rFonts w:ascii="Arial" w:hAnsi="Arial" w:cs="Arial"/>
                <w:i/>
              </w:rPr>
            </w:pPr>
          </w:p>
        </w:tc>
        <w:tc>
          <w:tcPr>
            <w:tcW w:w="2874" w:type="dxa"/>
          </w:tcPr>
          <w:p w:rsidR="008B766C" w:rsidRPr="00395704" w:rsidRDefault="008B766C" w:rsidP="00BB1F0E">
            <w:pPr>
              <w:rPr>
                <w:rFonts w:ascii="Arial" w:hAnsi="Arial" w:cs="Arial"/>
                <w:b/>
              </w:rPr>
            </w:pPr>
            <w:r w:rsidRPr="00395704">
              <w:rPr>
                <w:rFonts w:ascii="Arial" w:hAnsi="Arial" w:cs="Arial"/>
                <w:b/>
              </w:rPr>
              <w:t>Lernziele und Kompetenzen</w:t>
            </w:r>
          </w:p>
          <w:p w:rsidR="008B766C" w:rsidRPr="00395704" w:rsidRDefault="008B766C" w:rsidP="00BB1F0E">
            <w:pPr>
              <w:ind w:left="170"/>
              <w:rPr>
                <w:rFonts w:ascii="Arial" w:hAnsi="Arial" w:cs="Arial"/>
                <w:b/>
              </w:rPr>
            </w:pPr>
          </w:p>
        </w:tc>
        <w:tc>
          <w:tcPr>
            <w:tcW w:w="6520" w:type="dxa"/>
          </w:tcPr>
          <w:p w:rsidR="00FE5950" w:rsidRPr="00511C09" w:rsidRDefault="00FE5950" w:rsidP="00FE5950">
            <w:pPr>
              <w:snapToGrid w:val="0"/>
              <w:rPr>
                <w:rFonts w:asciiTheme="minorBidi" w:hAnsiTheme="minorBidi" w:cstheme="minorBidi"/>
                <w:color w:val="000000" w:themeColor="text1"/>
                <w:sz w:val="22"/>
                <w:szCs w:val="22"/>
              </w:rPr>
            </w:pPr>
            <w:r w:rsidRPr="00511C09">
              <w:rPr>
                <w:rFonts w:asciiTheme="minorBidi" w:hAnsiTheme="minorBidi" w:cstheme="minorBidi"/>
                <w:color w:val="000000" w:themeColor="text1"/>
                <w:sz w:val="22"/>
                <w:szCs w:val="22"/>
              </w:rPr>
              <w:t xml:space="preserve">Stufe I: </w:t>
            </w:r>
            <w:r w:rsidRPr="00511C09">
              <w:rPr>
                <w:rFonts w:asciiTheme="minorBidi" w:hAnsiTheme="minorBidi" w:cstheme="minorBidi"/>
                <w:b/>
                <w:color w:val="000000" w:themeColor="text1"/>
                <w:sz w:val="22"/>
                <w:szCs w:val="22"/>
              </w:rPr>
              <w:t>Wissen</w:t>
            </w:r>
            <w:r w:rsidRPr="00511C09">
              <w:rPr>
                <w:rFonts w:asciiTheme="minorBidi" w:hAnsiTheme="minorBidi" w:cstheme="minorBidi"/>
                <w:color w:val="000000" w:themeColor="text1"/>
                <w:sz w:val="22"/>
                <w:szCs w:val="22"/>
              </w:rPr>
              <w:t xml:space="preserve"> (Wiedergeben von Fakten und Informationen)</w:t>
            </w:r>
          </w:p>
          <w:p w:rsidR="00FE5950" w:rsidRPr="00511C09" w:rsidRDefault="00FE5950" w:rsidP="00FE5950">
            <w:pPr>
              <w:tabs>
                <w:tab w:val="left" w:pos="380"/>
                <w:tab w:val="left" w:pos="460"/>
              </w:tabs>
              <w:ind w:left="170" w:hanging="170"/>
              <w:rPr>
                <w:rFonts w:asciiTheme="minorBidi" w:hAnsiTheme="minorBidi" w:cstheme="minorBidi"/>
                <w:iCs/>
                <w:color w:val="000000" w:themeColor="text1"/>
                <w:sz w:val="22"/>
                <w:szCs w:val="22"/>
              </w:rPr>
            </w:pPr>
            <w:r w:rsidRPr="00511C09">
              <w:rPr>
                <w:rFonts w:asciiTheme="minorBidi" w:hAnsiTheme="minorBidi" w:cstheme="minorBidi"/>
                <w:color w:val="000000" w:themeColor="text1"/>
                <w:sz w:val="22"/>
                <w:szCs w:val="22"/>
              </w:rPr>
              <w:t xml:space="preserve">Stufe II: </w:t>
            </w:r>
            <w:r w:rsidRPr="00511C09">
              <w:rPr>
                <w:rFonts w:asciiTheme="minorBidi" w:hAnsiTheme="minorBidi" w:cstheme="minorBidi"/>
                <w:b/>
                <w:color w:val="000000" w:themeColor="text1"/>
                <w:sz w:val="22"/>
                <w:szCs w:val="22"/>
              </w:rPr>
              <w:t>Verständnis</w:t>
            </w:r>
            <w:r w:rsidRPr="00511C09">
              <w:rPr>
                <w:rFonts w:asciiTheme="minorBidi" w:hAnsiTheme="minorBidi" w:cstheme="minorBidi"/>
                <w:color w:val="000000" w:themeColor="text1"/>
                <w:sz w:val="22"/>
                <w:szCs w:val="22"/>
              </w:rPr>
              <w:t xml:space="preserve"> (Verstehen und Erläutern von Informationen)</w:t>
            </w:r>
          </w:p>
          <w:p w:rsidR="00FE5950" w:rsidRPr="00511C09" w:rsidRDefault="00FE5950" w:rsidP="00FE5950">
            <w:pPr>
              <w:tabs>
                <w:tab w:val="left" w:pos="380"/>
                <w:tab w:val="left" w:pos="460"/>
              </w:tabs>
              <w:ind w:left="170" w:hanging="170"/>
              <w:rPr>
                <w:rFonts w:asciiTheme="minorBidi" w:hAnsiTheme="minorBidi" w:cstheme="minorBidi"/>
                <w:color w:val="000000" w:themeColor="text1"/>
                <w:sz w:val="22"/>
                <w:szCs w:val="22"/>
              </w:rPr>
            </w:pPr>
            <w:r w:rsidRPr="00511C09">
              <w:rPr>
                <w:rFonts w:asciiTheme="minorBidi" w:hAnsiTheme="minorBidi" w:cstheme="minorBidi"/>
                <w:color w:val="000000" w:themeColor="text1"/>
                <w:sz w:val="22"/>
                <w:szCs w:val="22"/>
              </w:rPr>
              <w:t>Die Studierenden erwerben durch die Präsentation des/der Dozierenden und durch geeignete Übungen</w:t>
            </w:r>
          </w:p>
          <w:p w:rsidR="00FE5950" w:rsidRPr="00511C09" w:rsidRDefault="00FE5950" w:rsidP="00FE5950">
            <w:pPr>
              <w:tabs>
                <w:tab w:val="left" w:pos="380"/>
                <w:tab w:val="left" w:pos="460"/>
              </w:tabs>
              <w:ind w:left="170" w:hanging="170"/>
              <w:rPr>
                <w:rFonts w:asciiTheme="minorBidi" w:hAnsiTheme="minorBidi" w:cstheme="minorBidi"/>
                <w:color w:val="000000" w:themeColor="text1"/>
                <w:sz w:val="22"/>
                <w:szCs w:val="22"/>
              </w:rPr>
            </w:pPr>
            <w:r w:rsidRPr="00511C09">
              <w:rPr>
                <w:rFonts w:asciiTheme="minorBidi" w:hAnsiTheme="minorBidi" w:cstheme="minorBidi"/>
                <w:color w:val="000000" w:themeColor="text1"/>
                <w:sz w:val="22"/>
                <w:szCs w:val="22"/>
              </w:rPr>
              <w:t>- Kenntnisse der verschiedenen Objektgattungen spätantik-frühchristlicher Kunst</w:t>
            </w:r>
          </w:p>
          <w:p w:rsidR="00FE5950" w:rsidRPr="00511C09" w:rsidRDefault="00FE5950" w:rsidP="00FE5950">
            <w:pPr>
              <w:tabs>
                <w:tab w:val="left" w:pos="380"/>
                <w:tab w:val="left" w:pos="460"/>
              </w:tabs>
              <w:ind w:left="170" w:hanging="170"/>
              <w:rPr>
                <w:rFonts w:asciiTheme="minorBidi" w:hAnsiTheme="minorBidi" w:cstheme="minorBidi"/>
                <w:color w:val="000000" w:themeColor="text1"/>
                <w:sz w:val="22"/>
                <w:szCs w:val="22"/>
              </w:rPr>
            </w:pPr>
            <w:r w:rsidRPr="00511C09">
              <w:rPr>
                <w:rFonts w:asciiTheme="minorBidi" w:hAnsiTheme="minorBidi" w:cstheme="minorBidi"/>
                <w:color w:val="000000" w:themeColor="text1"/>
                <w:sz w:val="22"/>
                <w:szCs w:val="22"/>
              </w:rPr>
              <w:t>- Kenntnisse der speziellen Materialität und des Sinngehaltes dieser Kunst</w:t>
            </w:r>
          </w:p>
          <w:p w:rsidR="00B326C5" w:rsidRPr="00511C09" w:rsidRDefault="00B326C5" w:rsidP="00FE5950">
            <w:pPr>
              <w:tabs>
                <w:tab w:val="left" w:pos="380"/>
                <w:tab w:val="left" w:pos="460"/>
              </w:tabs>
              <w:ind w:left="170" w:hanging="170"/>
              <w:rPr>
                <w:rFonts w:asciiTheme="minorBidi" w:hAnsiTheme="minorBidi" w:cstheme="minorBidi"/>
                <w:color w:val="000000" w:themeColor="text1"/>
                <w:sz w:val="22"/>
                <w:szCs w:val="22"/>
              </w:rPr>
            </w:pPr>
            <w:r w:rsidRPr="00511C09">
              <w:rPr>
                <w:rFonts w:asciiTheme="minorBidi" w:hAnsiTheme="minorBidi" w:cstheme="minorBidi"/>
                <w:color w:val="000000" w:themeColor="text1"/>
                <w:sz w:val="22"/>
                <w:szCs w:val="22"/>
              </w:rPr>
              <w:t>- Grundlagen der Kenntnis christlicher Ikonographie und der Methodik kunstwissenschaftlicher Bildanalyse.</w:t>
            </w:r>
          </w:p>
          <w:p w:rsidR="008B766C" w:rsidRPr="00511C09" w:rsidRDefault="00FE5950" w:rsidP="00FE5950">
            <w:pPr>
              <w:rPr>
                <w:rFonts w:ascii="Arial" w:hAnsi="Arial" w:cs="Arial"/>
                <w:color w:val="000000" w:themeColor="text1"/>
                <w:sz w:val="22"/>
                <w:szCs w:val="22"/>
              </w:rPr>
            </w:pPr>
            <w:r w:rsidRPr="00511C09">
              <w:rPr>
                <w:rFonts w:asciiTheme="minorBidi" w:hAnsiTheme="minorBidi" w:cstheme="minorBidi"/>
                <w:color w:val="000000" w:themeColor="text1"/>
                <w:sz w:val="22"/>
                <w:szCs w:val="22"/>
              </w:rPr>
              <w:t>In den Einführungskursen wird Sachwissen unter Verwendung einschlägiger Fachterminologie vermittelt, gegebenenfalls auch durch Lehrvideos, die den Studierenden zur Vorbereitung der Lehrveranstaltung zur Verfügung gestellt werden. Eine Klausur am Ende dient der Wiedergabe und Erläuterung des Erlernten.</w:t>
            </w:r>
          </w:p>
        </w:tc>
      </w:tr>
      <w:tr w:rsidR="008B766C" w:rsidRPr="00395704" w:rsidTr="00CB2535">
        <w:trPr>
          <w:trHeight w:val="642"/>
        </w:trPr>
        <w:tc>
          <w:tcPr>
            <w:tcW w:w="540" w:type="dxa"/>
          </w:tcPr>
          <w:p w:rsidR="008B766C" w:rsidRPr="00395704" w:rsidRDefault="008B766C" w:rsidP="00BB1F0E">
            <w:pPr>
              <w:numPr>
                <w:ilvl w:val="0"/>
                <w:numId w:val="1"/>
              </w:numPr>
              <w:rPr>
                <w:rFonts w:ascii="Arial" w:hAnsi="Arial" w:cs="Arial"/>
                <w:i/>
              </w:rPr>
            </w:pPr>
          </w:p>
        </w:tc>
        <w:tc>
          <w:tcPr>
            <w:tcW w:w="2874" w:type="dxa"/>
          </w:tcPr>
          <w:p w:rsidR="008B766C" w:rsidRPr="00395704" w:rsidRDefault="008B766C" w:rsidP="00BB1F0E">
            <w:pPr>
              <w:rPr>
                <w:rFonts w:ascii="Arial" w:hAnsi="Arial" w:cs="Arial"/>
                <w:b/>
              </w:rPr>
            </w:pPr>
            <w:r w:rsidRPr="00395704">
              <w:rPr>
                <w:rFonts w:ascii="Arial" w:hAnsi="Arial" w:cs="Arial"/>
                <w:b/>
              </w:rPr>
              <w:t>Voraussetzu</w:t>
            </w:r>
            <w:r>
              <w:rPr>
                <w:rFonts w:ascii="Arial" w:hAnsi="Arial" w:cs="Arial"/>
                <w:b/>
              </w:rPr>
              <w:t xml:space="preserve">ngen für </w:t>
            </w:r>
            <w:r w:rsidRPr="00395704">
              <w:rPr>
                <w:rFonts w:ascii="Arial" w:hAnsi="Arial" w:cs="Arial"/>
                <w:b/>
              </w:rPr>
              <w:t>die Teilnahme</w:t>
            </w:r>
          </w:p>
        </w:tc>
        <w:tc>
          <w:tcPr>
            <w:tcW w:w="6520" w:type="dxa"/>
          </w:tcPr>
          <w:p w:rsidR="008B766C" w:rsidRPr="004D5EE5" w:rsidRDefault="00FE5950" w:rsidP="00BB1F0E">
            <w:pPr>
              <w:rPr>
                <w:rFonts w:ascii="Arial" w:hAnsi="Arial" w:cs="Arial"/>
                <w:sz w:val="22"/>
                <w:szCs w:val="22"/>
              </w:rPr>
            </w:pPr>
            <w:r>
              <w:rPr>
                <w:rFonts w:ascii="Arial" w:hAnsi="Arial" w:cs="Arial"/>
                <w:sz w:val="22"/>
                <w:szCs w:val="22"/>
              </w:rPr>
              <w:t>Keine</w:t>
            </w:r>
          </w:p>
        </w:tc>
      </w:tr>
      <w:tr w:rsidR="008B766C" w:rsidRPr="00395704" w:rsidTr="00CB2535">
        <w:trPr>
          <w:trHeight w:val="524"/>
        </w:trPr>
        <w:tc>
          <w:tcPr>
            <w:tcW w:w="540" w:type="dxa"/>
          </w:tcPr>
          <w:p w:rsidR="008B766C" w:rsidRPr="00395704" w:rsidRDefault="008B766C" w:rsidP="00BB1F0E">
            <w:pPr>
              <w:numPr>
                <w:ilvl w:val="0"/>
                <w:numId w:val="1"/>
              </w:numPr>
              <w:rPr>
                <w:rFonts w:ascii="Arial" w:hAnsi="Arial" w:cs="Arial"/>
                <w:i/>
              </w:rPr>
            </w:pPr>
          </w:p>
        </w:tc>
        <w:tc>
          <w:tcPr>
            <w:tcW w:w="2874" w:type="dxa"/>
          </w:tcPr>
          <w:p w:rsidR="008B766C" w:rsidRPr="00395704" w:rsidRDefault="008B766C" w:rsidP="00BB1F0E">
            <w:pPr>
              <w:ind w:hanging="37"/>
              <w:rPr>
                <w:rFonts w:ascii="Arial" w:hAnsi="Arial" w:cs="Arial"/>
                <w:b/>
              </w:rPr>
            </w:pPr>
            <w:r w:rsidRPr="00395704">
              <w:rPr>
                <w:rFonts w:ascii="Arial" w:hAnsi="Arial" w:cs="Arial"/>
                <w:b/>
              </w:rPr>
              <w:t xml:space="preserve"> Einpassung in Musterstudienplan</w:t>
            </w:r>
          </w:p>
        </w:tc>
        <w:tc>
          <w:tcPr>
            <w:tcW w:w="6520" w:type="dxa"/>
          </w:tcPr>
          <w:p w:rsidR="008B766C" w:rsidRPr="00E06A67" w:rsidRDefault="00FD31F9" w:rsidP="00BB1F0E">
            <w:pPr>
              <w:rPr>
                <w:rFonts w:ascii="Arial" w:hAnsi="Arial" w:cs="Arial"/>
                <w:sz w:val="22"/>
                <w:szCs w:val="22"/>
              </w:rPr>
            </w:pPr>
            <w:r>
              <w:rPr>
                <w:rFonts w:ascii="Arial" w:hAnsi="Arial" w:cs="Arial"/>
                <w:sz w:val="22"/>
                <w:szCs w:val="22"/>
              </w:rPr>
              <w:t>7.-9. Semester</w:t>
            </w:r>
          </w:p>
        </w:tc>
      </w:tr>
      <w:tr w:rsidR="008B766C" w:rsidRPr="00395704" w:rsidTr="00CB2535">
        <w:trPr>
          <w:trHeight w:val="637"/>
        </w:trPr>
        <w:tc>
          <w:tcPr>
            <w:tcW w:w="540" w:type="dxa"/>
          </w:tcPr>
          <w:p w:rsidR="008B766C" w:rsidRPr="00395704" w:rsidRDefault="008B766C" w:rsidP="00BB1F0E">
            <w:pPr>
              <w:numPr>
                <w:ilvl w:val="0"/>
                <w:numId w:val="1"/>
              </w:numPr>
              <w:rPr>
                <w:rFonts w:ascii="Arial" w:hAnsi="Arial" w:cs="Arial"/>
                <w:i/>
              </w:rPr>
            </w:pPr>
          </w:p>
          <w:p w:rsidR="008B766C" w:rsidRPr="00C72E47" w:rsidRDefault="008B766C" w:rsidP="00BB1F0E">
            <w:pPr>
              <w:rPr>
                <w:rFonts w:ascii="Arial" w:hAnsi="Arial" w:cs="Arial"/>
              </w:rPr>
            </w:pPr>
          </w:p>
        </w:tc>
        <w:tc>
          <w:tcPr>
            <w:tcW w:w="2874" w:type="dxa"/>
          </w:tcPr>
          <w:p w:rsidR="008B766C" w:rsidRPr="00395704" w:rsidRDefault="008B766C" w:rsidP="00BB1F0E">
            <w:pPr>
              <w:rPr>
                <w:rFonts w:ascii="Arial" w:hAnsi="Arial" w:cs="Arial"/>
                <w:b/>
              </w:rPr>
            </w:pPr>
            <w:r w:rsidRPr="00395704">
              <w:rPr>
                <w:rFonts w:ascii="Arial" w:hAnsi="Arial" w:cs="Arial"/>
                <w:b/>
              </w:rPr>
              <w:t>Verwendbarkeit des Moduls</w:t>
            </w:r>
          </w:p>
        </w:tc>
        <w:tc>
          <w:tcPr>
            <w:tcW w:w="6520" w:type="dxa"/>
          </w:tcPr>
          <w:p w:rsidR="008B766C" w:rsidRPr="004D5EE5" w:rsidRDefault="00CB2535" w:rsidP="008B766C">
            <w:pPr>
              <w:rPr>
                <w:rFonts w:ascii="Arial" w:hAnsi="Arial" w:cs="Arial"/>
                <w:sz w:val="22"/>
                <w:szCs w:val="22"/>
              </w:rPr>
            </w:pPr>
            <w:r>
              <w:rPr>
                <w:rFonts w:ascii="Arial" w:hAnsi="Arial" w:cs="Arial"/>
                <w:sz w:val="22"/>
                <w:szCs w:val="22"/>
              </w:rPr>
              <w:t>Evangelische Religionslehre für das Lehramt am Gymnasium</w:t>
            </w:r>
          </w:p>
        </w:tc>
      </w:tr>
      <w:tr w:rsidR="008B766C" w:rsidRPr="00395704" w:rsidTr="00CB2535">
        <w:trPr>
          <w:trHeight w:val="531"/>
        </w:trPr>
        <w:tc>
          <w:tcPr>
            <w:tcW w:w="540" w:type="dxa"/>
          </w:tcPr>
          <w:p w:rsidR="008B766C" w:rsidRPr="00395704" w:rsidRDefault="008B766C" w:rsidP="00BB1F0E">
            <w:pPr>
              <w:numPr>
                <w:ilvl w:val="0"/>
                <w:numId w:val="1"/>
              </w:numPr>
              <w:rPr>
                <w:rFonts w:ascii="Arial" w:hAnsi="Arial" w:cs="Arial"/>
                <w:i/>
              </w:rPr>
            </w:pPr>
          </w:p>
        </w:tc>
        <w:tc>
          <w:tcPr>
            <w:tcW w:w="2874" w:type="dxa"/>
          </w:tcPr>
          <w:p w:rsidR="008B766C" w:rsidRPr="00395704" w:rsidRDefault="008B766C" w:rsidP="00BB1F0E">
            <w:pPr>
              <w:rPr>
                <w:rFonts w:ascii="Arial" w:hAnsi="Arial" w:cs="Arial"/>
                <w:b/>
              </w:rPr>
            </w:pPr>
            <w:r w:rsidRPr="00395704">
              <w:rPr>
                <w:rFonts w:ascii="Arial" w:hAnsi="Arial" w:cs="Arial"/>
                <w:b/>
              </w:rPr>
              <w:t>Studien- und Prüfungsleistungen</w:t>
            </w:r>
          </w:p>
        </w:tc>
        <w:tc>
          <w:tcPr>
            <w:tcW w:w="6520" w:type="dxa"/>
          </w:tcPr>
          <w:p w:rsidR="008B766C" w:rsidRPr="004D5EE5" w:rsidRDefault="00FE5950" w:rsidP="008F37E6">
            <w:pPr>
              <w:rPr>
                <w:rFonts w:ascii="Arial" w:hAnsi="Arial" w:cs="Arial"/>
                <w:sz w:val="22"/>
                <w:szCs w:val="22"/>
              </w:rPr>
            </w:pPr>
            <w:r w:rsidRPr="00FE5950">
              <w:rPr>
                <w:rFonts w:ascii="Arial" w:hAnsi="Arial" w:cs="Arial"/>
                <w:sz w:val="22"/>
                <w:szCs w:val="22"/>
              </w:rPr>
              <w:t>Klausur (90 Minuten)</w:t>
            </w:r>
            <w:r w:rsidR="008F37E6">
              <w:rPr>
                <w:rFonts w:ascii="Arial" w:hAnsi="Arial" w:cs="Arial"/>
                <w:sz w:val="22"/>
                <w:szCs w:val="22"/>
              </w:rPr>
              <w:t xml:space="preserve"> o. Schriftliche Ausarbeitung (3-5 Seiten) </w:t>
            </w:r>
            <w:r w:rsidR="008F37E6">
              <w:rPr>
                <w:rFonts w:ascii="Arial" w:hAnsi="Arial" w:cs="Arial"/>
                <w:sz w:val="22"/>
                <w:szCs w:val="22"/>
              </w:rPr>
              <w:t>(</w:t>
            </w:r>
            <w:r w:rsidR="008F37E6" w:rsidRPr="00C354B8">
              <w:rPr>
                <w:rFonts w:ascii="Arial" w:hAnsi="Arial" w:cs="Arial"/>
                <w:color w:val="000000" w:themeColor="text1"/>
                <w:sz w:val="20"/>
                <w:szCs w:val="20"/>
              </w:rPr>
              <w:t xml:space="preserve">die Option </w:t>
            </w:r>
            <w:r w:rsidR="008F37E6">
              <w:rPr>
                <w:rFonts w:ascii="Arial" w:hAnsi="Arial" w:cs="Arial"/>
                <w:color w:val="000000" w:themeColor="text1"/>
                <w:sz w:val="20"/>
                <w:szCs w:val="20"/>
              </w:rPr>
              <w:t>Schriftliche Ausarbeitung</w:t>
            </w:r>
            <w:r w:rsidR="008F37E6" w:rsidRPr="00C354B8">
              <w:rPr>
                <w:rFonts w:ascii="Arial" w:hAnsi="Arial" w:cs="Arial"/>
                <w:color w:val="000000" w:themeColor="text1"/>
                <w:sz w:val="20"/>
                <w:szCs w:val="20"/>
              </w:rPr>
              <w:t xml:space="preserve"> </w:t>
            </w:r>
            <w:r w:rsidR="008F37E6">
              <w:rPr>
                <w:rFonts w:ascii="Arial" w:hAnsi="Arial" w:cs="Arial"/>
                <w:color w:val="000000" w:themeColor="text1"/>
                <w:sz w:val="20"/>
                <w:szCs w:val="20"/>
              </w:rPr>
              <w:t>gilt nur</w:t>
            </w:r>
            <w:bookmarkStart w:id="0" w:name="_GoBack"/>
            <w:bookmarkEnd w:id="0"/>
            <w:r w:rsidR="008F37E6" w:rsidRPr="00C354B8">
              <w:rPr>
                <w:rFonts w:ascii="Arial" w:hAnsi="Arial" w:cs="Arial"/>
                <w:color w:val="000000" w:themeColor="text1"/>
                <w:sz w:val="20"/>
                <w:szCs w:val="20"/>
              </w:rPr>
              <w:t xml:space="preserve"> während der Gültigkeit der </w:t>
            </w:r>
            <w:proofErr w:type="spellStart"/>
            <w:r w:rsidR="008F37E6" w:rsidRPr="00C354B8">
              <w:rPr>
                <w:rFonts w:ascii="Arial" w:hAnsi="Arial" w:cs="Arial"/>
                <w:color w:val="000000" w:themeColor="text1"/>
                <w:sz w:val="20"/>
                <w:szCs w:val="20"/>
              </w:rPr>
              <w:t>Coronaverordnung</w:t>
            </w:r>
            <w:proofErr w:type="spellEnd"/>
            <w:r w:rsidR="008F37E6" w:rsidRPr="00C354B8">
              <w:rPr>
                <w:rFonts w:ascii="Arial" w:hAnsi="Arial" w:cs="Arial"/>
                <w:color w:val="000000" w:themeColor="text1"/>
                <w:sz w:val="20"/>
                <w:szCs w:val="20"/>
              </w:rPr>
              <w:t xml:space="preserve"> aus dem Ja</w:t>
            </w:r>
            <w:r w:rsidR="008F37E6">
              <w:rPr>
                <w:rFonts w:ascii="Arial" w:hAnsi="Arial" w:cs="Arial"/>
                <w:color w:val="000000" w:themeColor="text1"/>
                <w:sz w:val="20"/>
                <w:szCs w:val="20"/>
              </w:rPr>
              <w:t xml:space="preserve">hr 2020, d.h. im </w:t>
            </w:r>
            <w:proofErr w:type="spellStart"/>
            <w:r w:rsidR="008F37E6">
              <w:rPr>
                <w:rFonts w:ascii="Arial" w:hAnsi="Arial" w:cs="Arial"/>
                <w:color w:val="000000" w:themeColor="text1"/>
                <w:sz w:val="20"/>
                <w:szCs w:val="20"/>
              </w:rPr>
              <w:t>SoSe</w:t>
            </w:r>
            <w:proofErr w:type="spellEnd"/>
            <w:r w:rsidR="008F37E6">
              <w:rPr>
                <w:rFonts w:ascii="Arial" w:hAnsi="Arial" w:cs="Arial"/>
                <w:color w:val="000000" w:themeColor="text1"/>
                <w:sz w:val="20"/>
                <w:szCs w:val="20"/>
              </w:rPr>
              <w:t xml:space="preserve"> 2020 und [</w:t>
            </w:r>
            <w:r w:rsidR="008F37E6" w:rsidRPr="00C354B8">
              <w:rPr>
                <w:rFonts w:ascii="Arial" w:hAnsi="Arial" w:cs="Arial"/>
                <w:color w:val="000000" w:themeColor="text1"/>
                <w:sz w:val="20"/>
                <w:szCs w:val="20"/>
              </w:rPr>
              <w:t>bei Ve</w:t>
            </w:r>
            <w:r w:rsidR="008F37E6">
              <w:rPr>
                <w:rFonts w:ascii="Arial" w:hAnsi="Arial" w:cs="Arial"/>
                <w:color w:val="000000" w:themeColor="text1"/>
                <w:sz w:val="20"/>
                <w:szCs w:val="20"/>
              </w:rPr>
              <w:t xml:space="preserve">rlängerung der </w:t>
            </w:r>
            <w:proofErr w:type="spellStart"/>
            <w:r w:rsidR="008F37E6">
              <w:rPr>
                <w:rFonts w:ascii="Arial" w:hAnsi="Arial" w:cs="Arial"/>
                <w:color w:val="000000" w:themeColor="text1"/>
                <w:sz w:val="20"/>
                <w:szCs w:val="20"/>
              </w:rPr>
              <w:t>Coronaverordnung</w:t>
            </w:r>
            <w:proofErr w:type="spellEnd"/>
            <w:r w:rsidR="008F37E6">
              <w:rPr>
                <w:rFonts w:ascii="Arial" w:hAnsi="Arial" w:cs="Arial"/>
                <w:color w:val="000000" w:themeColor="text1"/>
                <w:sz w:val="20"/>
                <w:szCs w:val="20"/>
              </w:rPr>
              <w:t>]</w:t>
            </w:r>
            <w:r w:rsidR="008F37E6" w:rsidRPr="00C354B8">
              <w:rPr>
                <w:rFonts w:ascii="Arial" w:hAnsi="Arial" w:cs="Arial"/>
                <w:color w:val="000000" w:themeColor="text1"/>
                <w:sz w:val="20"/>
                <w:szCs w:val="20"/>
              </w:rPr>
              <w:t xml:space="preserve"> im WS 2020/21)</w:t>
            </w:r>
          </w:p>
        </w:tc>
      </w:tr>
      <w:tr w:rsidR="008B766C" w:rsidRPr="00395704" w:rsidTr="00CB2535">
        <w:trPr>
          <w:trHeight w:val="567"/>
        </w:trPr>
        <w:tc>
          <w:tcPr>
            <w:tcW w:w="540" w:type="dxa"/>
          </w:tcPr>
          <w:p w:rsidR="008B766C" w:rsidRPr="00395704" w:rsidRDefault="008B766C" w:rsidP="00BB1F0E">
            <w:pPr>
              <w:numPr>
                <w:ilvl w:val="0"/>
                <w:numId w:val="1"/>
              </w:numPr>
              <w:rPr>
                <w:rFonts w:ascii="Arial" w:hAnsi="Arial" w:cs="Arial"/>
                <w:i/>
              </w:rPr>
            </w:pPr>
          </w:p>
        </w:tc>
        <w:tc>
          <w:tcPr>
            <w:tcW w:w="2874" w:type="dxa"/>
          </w:tcPr>
          <w:p w:rsidR="008B766C" w:rsidRPr="00395704" w:rsidRDefault="008B766C" w:rsidP="00BB1F0E">
            <w:pPr>
              <w:rPr>
                <w:rFonts w:ascii="Arial" w:hAnsi="Arial" w:cs="Arial"/>
                <w:b/>
              </w:rPr>
            </w:pPr>
            <w:r w:rsidRPr="00395704">
              <w:rPr>
                <w:rFonts w:ascii="Arial" w:hAnsi="Arial" w:cs="Arial"/>
                <w:b/>
              </w:rPr>
              <w:t>Berechnung Modulnote</w:t>
            </w:r>
          </w:p>
        </w:tc>
        <w:tc>
          <w:tcPr>
            <w:tcW w:w="6520" w:type="dxa"/>
          </w:tcPr>
          <w:p w:rsidR="008B766C" w:rsidRPr="004D5EE5" w:rsidRDefault="00CB2535" w:rsidP="00BB1F0E">
            <w:pPr>
              <w:rPr>
                <w:rFonts w:ascii="Arial" w:hAnsi="Arial" w:cs="Arial"/>
                <w:sz w:val="22"/>
                <w:szCs w:val="22"/>
              </w:rPr>
            </w:pPr>
            <w:r>
              <w:rPr>
                <w:rFonts w:ascii="Arial" w:hAnsi="Arial" w:cs="Arial"/>
                <w:sz w:val="22"/>
                <w:szCs w:val="22"/>
              </w:rPr>
              <w:t>Prüfungsleistung 100%</w:t>
            </w:r>
            <w:r w:rsidR="00BC6198">
              <w:rPr>
                <w:rFonts w:ascii="Arial" w:hAnsi="Arial" w:cs="Arial"/>
                <w:sz w:val="22"/>
                <w:szCs w:val="22"/>
              </w:rPr>
              <w:t xml:space="preserve"> </w:t>
            </w:r>
          </w:p>
        </w:tc>
      </w:tr>
      <w:tr w:rsidR="008B766C" w:rsidRPr="00395704" w:rsidTr="00CB2535">
        <w:trPr>
          <w:trHeight w:val="404"/>
        </w:trPr>
        <w:tc>
          <w:tcPr>
            <w:tcW w:w="540" w:type="dxa"/>
          </w:tcPr>
          <w:p w:rsidR="008B766C" w:rsidRPr="00395704" w:rsidRDefault="008B766C" w:rsidP="00BB1F0E">
            <w:pPr>
              <w:numPr>
                <w:ilvl w:val="0"/>
                <w:numId w:val="1"/>
              </w:numPr>
              <w:rPr>
                <w:rFonts w:ascii="Arial" w:hAnsi="Arial" w:cs="Arial"/>
                <w:i/>
              </w:rPr>
            </w:pPr>
          </w:p>
        </w:tc>
        <w:tc>
          <w:tcPr>
            <w:tcW w:w="2874" w:type="dxa"/>
          </w:tcPr>
          <w:p w:rsidR="008B766C" w:rsidRPr="00395704" w:rsidRDefault="008B766C" w:rsidP="00BB1F0E">
            <w:pPr>
              <w:rPr>
                <w:rFonts w:ascii="Arial" w:hAnsi="Arial" w:cs="Arial"/>
                <w:b/>
              </w:rPr>
            </w:pPr>
            <w:r w:rsidRPr="00395704">
              <w:rPr>
                <w:rFonts w:ascii="Arial" w:hAnsi="Arial" w:cs="Arial"/>
                <w:b/>
              </w:rPr>
              <w:t>Turnus des Angebots</w:t>
            </w:r>
          </w:p>
        </w:tc>
        <w:tc>
          <w:tcPr>
            <w:tcW w:w="6520" w:type="dxa"/>
          </w:tcPr>
          <w:p w:rsidR="008B766C" w:rsidRPr="00BF0EAA" w:rsidRDefault="00FE5950" w:rsidP="00BB1F0E">
            <w:pPr>
              <w:rPr>
                <w:rFonts w:ascii="Arial" w:hAnsi="Arial" w:cs="Arial"/>
                <w:sz w:val="22"/>
                <w:szCs w:val="22"/>
              </w:rPr>
            </w:pPr>
            <w:r>
              <w:rPr>
                <w:rFonts w:ascii="Arial" w:hAnsi="Arial" w:cs="Arial"/>
                <w:sz w:val="22"/>
                <w:szCs w:val="22"/>
              </w:rPr>
              <w:t>Jedes Semester</w:t>
            </w:r>
          </w:p>
        </w:tc>
      </w:tr>
      <w:tr w:rsidR="008B766C" w:rsidRPr="00395704" w:rsidTr="00CB2535">
        <w:trPr>
          <w:trHeight w:val="567"/>
        </w:trPr>
        <w:tc>
          <w:tcPr>
            <w:tcW w:w="540" w:type="dxa"/>
          </w:tcPr>
          <w:p w:rsidR="008B766C" w:rsidRPr="00395704" w:rsidRDefault="008B766C" w:rsidP="00BB1F0E">
            <w:pPr>
              <w:numPr>
                <w:ilvl w:val="0"/>
                <w:numId w:val="1"/>
              </w:numPr>
              <w:rPr>
                <w:rFonts w:ascii="Arial" w:hAnsi="Arial" w:cs="Arial"/>
                <w:i/>
              </w:rPr>
            </w:pPr>
          </w:p>
        </w:tc>
        <w:tc>
          <w:tcPr>
            <w:tcW w:w="2874" w:type="dxa"/>
          </w:tcPr>
          <w:p w:rsidR="008B766C" w:rsidRPr="00395704" w:rsidRDefault="008B766C" w:rsidP="00BB1F0E">
            <w:pPr>
              <w:rPr>
                <w:rFonts w:ascii="Arial" w:hAnsi="Arial" w:cs="Arial"/>
                <w:b/>
              </w:rPr>
            </w:pPr>
            <w:r w:rsidRPr="00395704">
              <w:rPr>
                <w:rFonts w:ascii="Arial" w:hAnsi="Arial" w:cs="Arial"/>
                <w:b/>
              </w:rPr>
              <w:t>Arbeitsaufwand</w:t>
            </w:r>
          </w:p>
          <w:p w:rsidR="008B766C" w:rsidRPr="00395704" w:rsidRDefault="008B766C" w:rsidP="00BB1F0E">
            <w:pPr>
              <w:rPr>
                <w:rFonts w:ascii="Arial" w:hAnsi="Arial" w:cs="Arial"/>
                <w:b/>
              </w:rPr>
            </w:pPr>
          </w:p>
        </w:tc>
        <w:tc>
          <w:tcPr>
            <w:tcW w:w="6520" w:type="dxa"/>
          </w:tcPr>
          <w:p w:rsidR="008B766C" w:rsidRPr="00BF0EAA" w:rsidRDefault="00CB2535" w:rsidP="00511C09">
            <w:pPr>
              <w:rPr>
                <w:rFonts w:ascii="Arial" w:hAnsi="Arial" w:cs="Arial"/>
                <w:sz w:val="22"/>
                <w:szCs w:val="22"/>
              </w:rPr>
            </w:pPr>
            <w:r w:rsidRPr="00747035">
              <w:rPr>
                <w:rFonts w:ascii="Arial" w:hAnsi="Arial" w:cs="Arial"/>
                <w:sz w:val="22"/>
                <w:szCs w:val="22"/>
              </w:rPr>
              <w:t>Das Modul erfordert einen Arbeitsaufwand von ca.</w:t>
            </w:r>
            <w:r w:rsidR="00511C09">
              <w:rPr>
                <w:rFonts w:ascii="Arial" w:hAnsi="Arial" w:cs="Arial"/>
                <w:sz w:val="22"/>
                <w:szCs w:val="22"/>
              </w:rPr>
              <w:t xml:space="preserve"> </w:t>
            </w:r>
            <w:r w:rsidRPr="00747035">
              <w:rPr>
                <w:rFonts w:ascii="Arial" w:hAnsi="Arial" w:cs="Arial"/>
                <w:sz w:val="22"/>
                <w:szCs w:val="22"/>
              </w:rPr>
              <w:t xml:space="preserve">150 </w:t>
            </w:r>
            <w:r w:rsidR="00511C09">
              <w:rPr>
                <w:rFonts w:ascii="Arial" w:hAnsi="Arial" w:cs="Arial"/>
                <w:sz w:val="22"/>
                <w:szCs w:val="22"/>
              </w:rPr>
              <w:t>Arbeitsstunden, davon sind ca. 3</w:t>
            </w:r>
            <w:r w:rsidRPr="00747035">
              <w:rPr>
                <w:rFonts w:ascii="Arial" w:hAnsi="Arial" w:cs="Arial"/>
                <w:sz w:val="22"/>
                <w:szCs w:val="22"/>
              </w:rPr>
              <w:t>0 Stunde</w:t>
            </w:r>
            <w:r>
              <w:rPr>
                <w:rFonts w:ascii="Arial" w:hAnsi="Arial" w:cs="Arial"/>
                <w:sz w:val="22"/>
                <w:szCs w:val="22"/>
              </w:rPr>
              <w:t>n Präsenzzeit.</w:t>
            </w:r>
          </w:p>
        </w:tc>
      </w:tr>
      <w:tr w:rsidR="008B766C" w:rsidRPr="00395704" w:rsidTr="00CB2535">
        <w:trPr>
          <w:trHeight w:val="282"/>
        </w:trPr>
        <w:tc>
          <w:tcPr>
            <w:tcW w:w="540" w:type="dxa"/>
          </w:tcPr>
          <w:p w:rsidR="008B766C" w:rsidRPr="00395704" w:rsidRDefault="008B766C" w:rsidP="00BB1F0E">
            <w:pPr>
              <w:numPr>
                <w:ilvl w:val="0"/>
                <w:numId w:val="1"/>
              </w:numPr>
              <w:rPr>
                <w:rFonts w:ascii="Arial" w:hAnsi="Arial" w:cs="Arial"/>
                <w:i/>
              </w:rPr>
            </w:pPr>
          </w:p>
        </w:tc>
        <w:tc>
          <w:tcPr>
            <w:tcW w:w="2874" w:type="dxa"/>
          </w:tcPr>
          <w:p w:rsidR="008B766C" w:rsidRPr="00395704" w:rsidRDefault="008B766C" w:rsidP="00BB1F0E">
            <w:pPr>
              <w:rPr>
                <w:rFonts w:ascii="Arial" w:hAnsi="Arial" w:cs="Arial"/>
                <w:b/>
              </w:rPr>
            </w:pPr>
            <w:r w:rsidRPr="00395704">
              <w:rPr>
                <w:rFonts w:ascii="Arial" w:hAnsi="Arial" w:cs="Arial"/>
                <w:b/>
              </w:rPr>
              <w:t>Dauer des Moduls</w:t>
            </w:r>
          </w:p>
        </w:tc>
        <w:tc>
          <w:tcPr>
            <w:tcW w:w="6520" w:type="dxa"/>
          </w:tcPr>
          <w:p w:rsidR="008B766C" w:rsidRPr="004D5EE5" w:rsidRDefault="00511C09" w:rsidP="00BB1F0E">
            <w:pPr>
              <w:rPr>
                <w:rFonts w:ascii="Arial" w:hAnsi="Arial" w:cs="Arial"/>
                <w:sz w:val="22"/>
                <w:szCs w:val="22"/>
              </w:rPr>
            </w:pPr>
            <w:r>
              <w:rPr>
                <w:rFonts w:ascii="Arial" w:hAnsi="Arial" w:cs="Arial"/>
                <w:sz w:val="22"/>
                <w:szCs w:val="22"/>
              </w:rPr>
              <w:t>1</w:t>
            </w:r>
            <w:r w:rsidR="00CB2535">
              <w:rPr>
                <w:rFonts w:ascii="Arial" w:hAnsi="Arial" w:cs="Arial"/>
                <w:sz w:val="22"/>
                <w:szCs w:val="22"/>
              </w:rPr>
              <w:t xml:space="preserve"> Semester</w:t>
            </w:r>
          </w:p>
        </w:tc>
      </w:tr>
      <w:tr w:rsidR="008B766C" w:rsidRPr="00395704" w:rsidTr="00CB2535">
        <w:trPr>
          <w:cantSplit/>
          <w:trHeight w:val="182"/>
        </w:trPr>
        <w:tc>
          <w:tcPr>
            <w:tcW w:w="540" w:type="dxa"/>
          </w:tcPr>
          <w:p w:rsidR="008B766C" w:rsidRPr="00395704" w:rsidRDefault="008B766C" w:rsidP="00BB1F0E">
            <w:pPr>
              <w:numPr>
                <w:ilvl w:val="0"/>
                <w:numId w:val="1"/>
              </w:numPr>
              <w:rPr>
                <w:rFonts w:ascii="Arial" w:hAnsi="Arial" w:cs="Arial"/>
                <w:i/>
              </w:rPr>
            </w:pPr>
          </w:p>
        </w:tc>
        <w:tc>
          <w:tcPr>
            <w:tcW w:w="2874" w:type="dxa"/>
          </w:tcPr>
          <w:p w:rsidR="008B766C" w:rsidRPr="00395704" w:rsidRDefault="008B766C" w:rsidP="00BB1F0E">
            <w:pPr>
              <w:rPr>
                <w:rFonts w:ascii="Arial" w:hAnsi="Arial" w:cs="Arial"/>
                <w:b/>
              </w:rPr>
            </w:pPr>
            <w:r w:rsidRPr="00395704">
              <w:rPr>
                <w:rFonts w:ascii="Arial" w:hAnsi="Arial" w:cs="Arial"/>
                <w:b/>
              </w:rPr>
              <w:t>Unterrichtssprache</w:t>
            </w:r>
          </w:p>
        </w:tc>
        <w:tc>
          <w:tcPr>
            <w:tcW w:w="6520" w:type="dxa"/>
            <w:noWrap/>
          </w:tcPr>
          <w:p w:rsidR="008B766C" w:rsidRPr="00BF0EAA" w:rsidRDefault="008B766C" w:rsidP="00BB1F0E">
            <w:pPr>
              <w:rPr>
                <w:rFonts w:ascii="Arial" w:hAnsi="Arial" w:cs="Arial"/>
                <w:sz w:val="22"/>
                <w:szCs w:val="22"/>
              </w:rPr>
            </w:pPr>
            <w:r w:rsidRPr="00BF0EAA">
              <w:rPr>
                <w:rFonts w:ascii="Arial" w:hAnsi="Arial" w:cs="Arial"/>
                <w:sz w:val="22"/>
                <w:szCs w:val="22"/>
              </w:rPr>
              <w:t>Deutsch</w:t>
            </w:r>
          </w:p>
        </w:tc>
      </w:tr>
      <w:tr w:rsidR="008B766C" w:rsidRPr="00395704" w:rsidTr="00CB2535">
        <w:trPr>
          <w:trHeight w:val="567"/>
        </w:trPr>
        <w:tc>
          <w:tcPr>
            <w:tcW w:w="540" w:type="dxa"/>
            <w:tcBorders>
              <w:top w:val="single" w:sz="4" w:space="0" w:color="auto"/>
              <w:left w:val="single" w:sz="4" w:space="0" w:color="auto"/>
              <w:bottom w:val="single" w:sz="4" w:space="0" w:color="auto"/>
              <w:right w:val="single" w:sz="4" w:space="0" w:color="auto"/>
            </w:tcBorders>
          </w:tcPr>
          <w:p w:rsidR="008B766C" w:rsidRPr="00395704" w:rsidRDefault="008B766C" w:rsidP="00BB1F0E">
            <w:pPr>
              <w:numPr>
                <w:ilvl w:val="0"/>
                <w:numId w:val="1"/>
              </w:numPr>
              <w:rPr>
                <w:rFonts w:ascii="Arial" w:hAnsi="Arial" w:cs="Arial"/>
                <w:i/>
              </w:rPr>
            </w:pPr>
          </w:p>
        </w:tc>
        <w:tc>
          <w:tcPr>
            <w:tcW w:w="2874" w:type="dxa"/>
            <w:tcBorders>
              <w:top w:val="single" w:sz="4" w:space="0" w:color="auto"/>
              <w:left w:val="single" w:sz="4" w:space="0" w:color="auto"/>
              <w:bottom w:val="single" w:sz="4" w:space="0" w:color="auto"/>
              <w:right w:val="single" w:sz="4" w:space="0" w:color="auto"/>
            </w:tcBorders>
          </w:tcPr>
          <w:p w:rsidR="008B766C" w:rsidRPr="00395704" w:rsidRDefault="008B766C" w:rsidP="00BB1F0E">
            <w:pPr>
              <w:rPr>
                <w:rFonts w:ascii="Arial" w:hAnsi="Arial" w:cs="Arial"/>
                <w:b/>
              </w:rPr>
            </w:pPr>
            <w:r w:rsidRPr="00395704">
              <w:rPr>
                <w:rFonts w:ascii="Arial" w:hAnsi="Arial" w:cs="Arial"/>
                <w:b/>
              </w:rPr>
              <w:t>Vorbereitende Literatur</w:t>
            </w:r>
          </w:p>
        </w:tc>
        <w:tc>
          <w:tcPr>
            <w:tcW w:w="6520" w:type="dxa"/>
            <w:tcBorders>
              <w:top w:val="single" w:sz="4" w:space="0" w:color="auto"/>
              <w:left w:val="single" w:sz="4" w:space="0" w:color="auto"/>
              <w:bottom w:val="single" w:sz="4" w:space="0" w:color="auto"/>
              <w:right w:val="single" w:sz="4" w:space="0" w:color="auto"/>
            </w:tcBorders>
          </w:tcPr>
          <w:p w:rsidR="008B766C" w:rsidRPr="00511C09" w:rsidRDefault="00511C09" w:rsidP="00511C09">
            <w:pPr>
              <w:rPr>
                <w:rFonts w:ascii="Arial" w:hAnsi="Arial" w:cs="Arial"/>
                <w:sz w:val="22"/>
                <w:szCs w:val="22"/>
              </w:rPr>
            </w:pPr>
            <w:r w:rsidRPr="00511C09">
              <w:rPr>
                <w:rFonts w:ascii="Arial" w:hAnsi="Arial" w:cs="Arial"/>
                <w:sz w:val="22"/>
                <w:szCs w:val="22"/>
              </w:rPr>
              <w:t xml:space="preserve">Koch, Guntram: Frühchristliche Kunst. Eine Einführung. Stuttgart 1995; </w:t>
            </w:r>
            <w:proofErr w:type="spellStart"/>
            <w:r w:rsidRPr="00511C09">
              <w:rPr>
                <w:rFonts w:ascii="Arial" w:eastAsiaTheme="minorHAnsi" w:hAnsi="Arial" w:cs="Arial"/>
                <w:sz w:val="22"/>
                <w:szCs w:val="22"/>
                <w:lang w:eastAsia="en-US" w:bidi="he-IL"/>
              </w:rPr>
              <w:t>Engemann</w:t>
            </w:r>
            <w:proofErr w:type="spellEnd"/>
            <w:r w:rsidRPr="00511C09">
              <w:rPr>
                <w:rFonts w:ascii="Arial" w:eastAsiaTheme="minorHAnsi" w:hAnsi="Arial" w:cs="Arial"/>
                <w:sz w:val="22"/>
                <w:szCs w:val="22"/>
                <w:lang w:eastAsia="en-US" w:bidi="he-IL"/>
              </w:rPr>
              <w:t xml:space="preserve">, Josef: Deutung und Bedeutung frühchristlicher Bildwerke. Darmstadt 1997; </w:t>
            </w:r>
            <w:proofErr w:type="spellStart"/>
            <w:r w:rsidRPr="00511C09">
              <w:rPr>
                <w:rFonts w:ascii="Arial" w:hAnsi="Arial" w:cs="Arial"/>
                <w:sz w:val="22"/>
                <w:szCs w:val="22"/>
              </w:rPr>
              <w:t>Partsch</w:t>
            </w:r>
            <w:proofErr w:type="spellEnd"/>
            <w:r w:rsidRPr="00511C09">
              <w:rPr>
                <w:rFonts w:ascii="Arial" w:hAnsi="Arial" w:cs="Arial"/>
                <w:sz w:val="22"/>
                <w:szCs w:val="22"/>
              </w:rPr>
              <w:t xml:space="preserve">, Susanna: Frühchristliche und byzantinische Kunst (= Kunst-Epochen 1). Stuttgart 2004; </w:t>
            </w:r>
            <w:proofErr w:type="spellStart"/>
            <w:r w:rsidRPr="00511C09">
              <w:rPr>
                <w:rFonts w:ascii="Arial" w:hAnsi="Arial" w:cs="Arial"/>
                <w:sz w:val="22"/>
                <w:szCs w:val="22"/>
              </w:rPr>
              <w:t>Sörries</w:t>
            </w:r>
            <w:proofErr w:type="spellEnd"/>
            <w:r w:rsidRPr="00511C09">
              <w:rPr>
                <w:rFonts w:ascii="Arial" w:hAnsi="Arial" w:cs="Arial"/>
                <w:sz w:val="22"/>
                <w:szCs w:val="22"/>
              </w:rPr>
              <w:t xml:space="preserve">, Reiner: Spätantike und frühchristliche Kunst. Eine Einführung in die Christliche Archäologie. Köln, Weimar, Wien 2013; </w:t>
            </w:r>
            <w:proofErr w:type="spellStart"/>
            <w:r w:rsidRPr="00511C09">
              <w:rPr>
                <w:rFonts w:ascii="Arial" w:eastAsiaTheme="minorHAnsi" w:hAnsi="Arial" w:cs="Arial"/>
                <w:sz w:val="22"/>
                <w:szCs w:val="22"/>
                <w:lang w:eastAsia="en-US" w:bidi="he-IL"/>
              </w:rPr>
              <w:t>Engemann</w:t>
            </w:r>
            <w:proofErr w:type="spellEnd"/>
            <w:r w:rsidRPr="00511C09">
              <w:rPr>
                <w:rFonts w:ascii="Arial" w:eastAsiaTheme="minorHAnsi" w:hAnsi="Arial" w:cs="Arial"/>
                <w:sz w:val="22"/>
                <w:szCs w:val="22"/>
                <w:lang w:eastAsia="en-US" w:bidi="he-IL"/>
              </w:rPr>
              <w:t xml:space="preserve">, Josef: Römische Kunst in Spätantike und frühem Christentum bis </w:t>
            </w:r>
            <w:proofErr w:type="spellStart"/>
            <w:r w:rsidRPr="00511C09">
              <w:rPr>
                <w:rFonts w:ascii="Arial" w:eastAsiaTheme="minorHAnsi" w:hAnsi="Arial" w:cs="Arial"/>
                <w:sz w:val="22"/>
                <w:szCs w:val="22"/>
                <w:lang w:eastAsia="en-US" w:bidi="he-IL"/>
              </w:rPr>
              <w:t>Justinian</w:t>
            </w:r>
            <w:proofErr w:type="spellEnd"/>
            <w:r w:rsidRPr="00511C09">
              <w:rPr>
                <w:rFonts w:ascii="Arial" w:eastAsiaTheme="minorHAnsi" w:hAnsi="Arial" w:cs="Arial"/>
                <w:sz w:val="22"/>
                <w:szCs w:val="22"/>
                <w:lang w:eastAsia="en-US" w:bidi="he-IL"/>
              </w:rPr>
              <w:t>. Mainz 2014</w:t>
            </w:r>
            <w:r w:rsidRPr="00511C09">
              <w:rPr>
                <w:rFonts w:ascii="Arial" w:hAnsi="Arial" w:cs="Arial"/>
                <w:sz w:val="22"/>
                <w:szCs w:val="22"/>
              </w:rPr>
              <w:t>.</w:t>
            </w:r>
          </w:p>
        </w:tc>
      </w:tr>
    </w:tbl>
    <w:p w:rsidR="00432A9D" w:rsidRDefault="00432A9D"/>
    <w:sectPr w:rsidR="00432A9D" w:rsidSect="008B766C">
      <w:headerReference w:type="even" r:id="rId9"/>
      <w:headerReference w:type="default" r:id="rId10"/>
      <w:headerReference w:type="first" r:id="rId11"/>
      <w:pgSz w:w="11907" w:h="16840"/>
      <w:pgMar w:top="851"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B7" w:rsidRDefault="001412B7">
      <w:r>
        <w:separator/>
      </w:r>
    </w:p>
  </w:endnote>
  <w:endnote w:type="continuationSeparator" w:id="0">
    <w:p w:rsidR="001412B7" w:rsidRDefault="0014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B7" w:rsidRDefault="001412B7">
      <w:r>
        <w:separator/>
      </w:r>
    </w:p>
  </w:footnote>
  <w:footnote w:type="continuationSeparator" w:id="0">
    <w:p w:rsidR="001412B7" w:rsidRDefault="00141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F2" w:rsidRDefault="008B766C">
    <w:pPr>
      <w:pStyle w:val="Kopfzeile"/>
      <w:tabs>
        <w:tab w:val="clear" w:pos="8504"/>
        <w:tab w:val="right" w:pos="9072"/>
      </w:tabs>
    </w:pPr>
    <w:r>
      <w:rPr>
        <w:sz w:val="26"/>
      </w:rPr>
      <w:fldChar w:fldCharType="begin"/>
    </w:r>
    <w:r>
      <w:rPr>
        <w:sz w:val="26"/>
      </w:rPr>
      <w:instrText>PAGE</w:instrText>
    </w:r>
    <w:r>
      <w:rPr>
        <w:sz w:val="26"/>
      </w:rPr>
      <w:fldChar w:fldCharType="separate"/>
    </w:r>
    <w:r>
      <w:rPr>
        <w:noProof/>
        <w:sz w:val="26"/>
      </w:rPr>
      <w:t>2</w:t>
    </w:r>
    <w:r>
      <w:rPr>
        <w:sz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F2" w:rsidRDefault="008B766C">
    <w:pPr>
      <w:pStyle w:val="Kopfzeile"/>
      <w:tabs>
        <w:tab w:val="clear" w:pos="8504"/>
        <w:tab w:val="right" w:pos="9072"/>
      </w:tabs>
    </w:pPr>
    <w:r>
      <w:tab/>
    </w:r>
    <w:r>
      <w:tab/>
    </w:r>
    <w:r>
      <w:rPr>
        <w:sz w:val="26"/>
      </w:rPr>
      <w:fldChar w:fldCharType="begin"/>
    </w:r>
    <w:r>
      <w:rPr>
        <w:sz w:val="26"/>
      </w:rPr>
      <w:instrText>PAGE</w:instrText>
    </w:r>
    <w:r>
      <w:rPr>
        <w:sz w:val="26"/>
      </w:rPr>
      <w:fldChar w:fldCharType="separate"/>
    </w:r>
    <w:r w:rsidR="008F37E6">
      <w:rPr>
        <w:noProof/>
        <w:sz w:val="26"/>
      </w:rPr>
      <w:t>2</w:t>
    </w:r>
    <w:r>
      <w:rPr>
        <w:sz w:val="2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F2" w:rsidRDefault="001412B7">
    <w:pPr>
      <w:pStyle w:val="Kopfzeile"/>
      <w:tabs>
        <w:tab w:val="clear" w:pos="8504"/>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0AC0"/>
    <w:multiLevelType w:val="hybridMultilevel"/>
    <w:tmpl w:val="79BCB1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6C"/>
    <w:rsid w:val="001412B7"/>
    <w:rsid w:val="001B0E54"/>
    <w:rsid w:val="001C0756"/>
    <w:rsid w:val="002E13DA"/>
    <w:rsid w:val="002F25C7"/>
    <w:rsid w:val="00432A9D"/>
    <w:rsid w:val="00511C09"/>
    <w:rsid w:val="00747425"/>
    <w:rsid w:val="00801E8B"/>
    <w:rsid w:val="00890B49"/>
    <w:rsid w:val="008B766C"/>
    <w:rsid w:val="008F37E6"/>
    <w:rsid w:val="00916F89"/>
    <w:rsid w:val="00A41DA8"/>
    <w:rsid w:val="00AF3F95"/>
    <w:rsid w:val="00B326C5"/>
    <w:rsid w:val="00BC6198"/>
    <w:rsid w:val="00CB2535"/>
    <w:rsid w:val="00CF4C2E"/>
    <w:rsid w:val="00F0456A"/>
    <w:rsid w:val="00F333B2"/>
    <w:rsid w:val="00FD31F9"/>
    <w:rsid w:val="00FE595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6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B766C"/>
    <w:pPr>
      <w:tabs>
        <w:tab w:val="center" w:pos="4536"/>
        <w:tab w:val="right" w:pos="8504"/>
      </w:tabs>
      <w:jc w:val="both"/>
    </w:pPr>
    <w:rPr>
      <w:kern w:val="16"/>
    </w:rPr>
  </w:style>
  <w:style w:type="character" w:customStyle="1" w:styleId="KopfzeileZchn">
    <w:name w:val="Kopfzeile Zchn"/>
    <w:basedOn w:val="Absatz-Standardschriftart"/>
    <w:link w:val="Kopfzeile"/>
    <w:rsid w:val="008B766C"/>
    <w:rPr>
      <w:rFonts w:ascii="Times New Roman" w:eastAsia="Times New Roman" w:hAnsi="Times New Roman" w:cs="Times New Roman"/>
      <w:kern w:val="16"/>
      <w:sz w:val="24"/>
      <w:szCs w:val="24"/>
      <w:lang w:eastAsia="de-DE"/>
    </w:rPr>
  </w:style>
  <w:style w:type="paragraph" w:customStyle="1" w:styleId="Default">
    <w:name w:val="Default"/>
    <w:rsid w:val="008B766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mmentartext">
    <w:name w:val="annotation text"/>
    <w:basedOn w:val="Standard"/>
    <w:link w:val="KommentartextZchn"/>
    <w:semiHidden/>
    <w:rsid w:val="008B766C"/>
    <w:rPr>
      <w:sz w:val="20"/>
      <w:szCs w:val="20"/>
    </w:rPr>
  </w:style>
  <w:style w:type="character" w:customStyle="1" w:styleId="KommentartextZchn">
    <w:name w:val="Kommentartext Zchn"/>
    <w:basedOn w:val="Absatz-Standardschriftart"/>
    <w:link w:val="Kommentartext"/>
    <w:semiHidden/>
    <w:rsid w:val="008B766C"/>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6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B766C"/>
    <w:pPr>
      <w:tabs>
        <w:tab w:val="center" w:pos="4536"/>
        <w:tab w:val="right" w:pos="8504"/>
      </w:tabs>
      <w:jc w:val="both"/>
    </w:pPr>
    <w:rPr>
      <w:kern w:val="16"/>
    </w:rPr>
  </w:style>
  <w:style w:type="character" w:customStyle="1" w:styleId="KopfzeileZchn">
    <w:name w:val="Kopfzeile Zchn"/>
    <w:basedOn w:val="Absatz-Standardschriftart"/>
    <w:link w:val="Kopfzeile"/>
    <w:rsid w:val="008B766C"/>
    <w:rPr>
      <w:rFonts w:ascii="Times New Roman" w:eastAsia="Times New Roman" w:hAnsi="Times New Roman" w:cs="Times New Roman"/>
      <w:kern w:val="16"/>
      <w:sz w:val="24"/>
      <w:szCs w:val="24"/>
      <w:lang w:eastAsia="de-DE"/>
    </w:rPr>
  </w:style>
  <w:style w:type="paragraph" w:customStyle="1" w:styleId="Default">
    <w:name w:val="Default"/>
    <w:rsid w:val="008B766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mmentartext">
    <w:name w:val="annotation text"/>
    <w:basedOn w:val="Standard"/>
    <w:link w:val="KommentartextZchn"/>
    <w:semiHidden/>
    <w:rsid w:val="008B766C"/>
    <w:rPr>
      <w:sz w:val="20"/>
      <w:szCs w:val="20"/>
    </w:rPr>
  </w:style>
  <w:style w:type="character" w:customStyle="1" w:styleId="KommentartextZchn">
    <w:name w:val="Kommentartext Zchn"/>
    <w:basedOn w:val="Absatz-Standardschriftart"/>
    <w:link w:val="Kommentartext"/>
    <w:semiHidden/>
    <w:rsid w:val="008B766C"/>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0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67EDEC-5C0B-4E39-B0E2-B6BB436D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Friedrich Alexander Universität Erlangen-Nürnberg</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Ekkehard</dc:creator>
  <cp:lastModifiedBy>Familie Weber</cp:lastModifiedBy>
  <cp:revision>4</cp:revision>
  <dcterms:created xsi:type="dcterms:W3CDTF">2018-07-12T10:30:00Z</dcterms:created>
  <dcterms:modified xsi:type="dcterms:W3CDTF">2020-05-13T19:34:00Z</dcterms:modified>
</cp:coreProperties>
</file>