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6C" w:rsidRPr="00395704" w:rsidRDefault="008B766C" w:rsidP="008B76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395704">
        <w:rPr>
          <w:rFonts w:ascii="Arial" w:hAnsi="Arial" w:cs="Arial"/>
          <w:b/>
          <w:sz w:val="28"/>
          <w:szCs w:val="28"/>
        </w:rPr>
        <w:t>odul</w:t>
      </w:r>
      <w:r>
        <w:rPr>
          <w:rFonts w:ascii="Arial" w:hAnsi="Arial" w:cs="Arial"/>
          <w:b/>
          <w:sz w:val="28"/>
          <w:szCs w:val="28"/>
        </w:rPr>
        <w:t xml:space="preserve">beschreibung </w:t>
      </w:r>
    </w:p>
    <w:p w:rsidR="008B766C" w:rsidRPr="005735A7" w:rsidRDefault="008B766C" w:rsidP="008B766C">
      <w:pPr>
        <w:rPr>
          <w:rFonts w:ascii="Arial" w:hAnsi="Arial" w:cs="Arial"/>
          <w:sz w:val="28"/>
          <w:szCs w:val="28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5103"/>
        <w:gridCol w:w="1417"/>
      </w:tblGrid>
      <w:tr w:rsidR="008B766C" w:rsidRPr="00395704" w:rsidTr="00CB2535">
        <w:trPr>
          <w:trHeight w:val="56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double" w:sz="4" w:space="0" w:color="auto"/>
            </w:tcBorders>
            <w:shd w:val="clear" w:color="auto" w:fill="FFCC99"/>
          </w:tcPr>
          <w:p w:rsidR="008B766C" w:rsidRPr="008428D2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Modulbezeichnung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FFCC99"/>
          </w:tcPr>
          <w:p w:rsidR="008B766C" w:rsidRPr="008428D2" w:rsidRDefault="00F25DBD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Schwerpunkt-Wahlmodul Praktische Theologie (Nr. 3551)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1F8A5" wp14:editId="7BCCB51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143510</wp:posOffset>
                      </wp:positionV>
                      <wp:extent cx="620395" cy="12084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208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766C" w:rsidRPr="006C2974" w:rsidRDefault="008B766C" w:rsidP="008B766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9.65pt;margin-top:11.3pt;width:48.8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iirQIAAKk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XtjpDr1NweujBzexhG7rsmOr+XpZfNRJy2VCxYbdKyaFhtILsAnvTP7k6&#10;4mgLsh4+yArC0K2RDmhfq86WDoqBAB269HTsjE2lhM15SC6TGUYlHAUhiSMycyFoOt3ulTbvmOyQ&#10;NTKsoPMOne7utbHZ0HRyscGELHjbuu634mwDHMcdiA1X7ZnNwjXzR0KSVbyKIy8K5ysvInnu3RbL&#10;yJsXwdUsv8yXyzz4aeMGUdrwqmLChpmEFUR/1riDxEdJHKWlZcsrC2dT0mqzXrYK7SgIu3DfoSAn&#10;bv55Gq4IwOUFpSCMyF2YeMU8vvKiIpp5yRWJPRIkd8mcREmUF+eU7rlg/04JDRlOZuFsFNNvuRH3&#10;veZG044bGB0t7zIcH51oaiW4EpVrraG8He2TUtj0n0sB7Z4a7QRrNTqq1ezXe0CxKl7L6gmkqyQo&#10;C/QJ8w6MRqrvGA0wOzKsv22pYhi17wXI3w6ayVCTsZ4MKkq4mmGD0WguzTiQtr3imwaQxwcm5C08&#10;kZo79T5ncXhYMA8cicPssgPn9N95PU/YxS8AAAD//wMAUEsDBBQABgAIAAAAIQAJPPYS3gAAAAoB&#10;AAAPAAAAZHJzL2Rvd25yZXYueG1sTI9BT4NAEIXvJv6HzZh4sws0QUGWpjF6MjFSPHhcYAqbsrPI&#10;blv8905P9jYv78ub94rNYkdxwtkbRwriVQQCqXWdoV7BV/328ATCB02dHh2hgl/0sClvbwqdd+5M&#10;FZ52oRccQj7XCoYQplxK3w5otV+5CYm9vZutDiznXnazPnO4HWUSRam02hB/GPSELwO2h93RKth+&#10;U/Vqfj6az2pfmbrOInpPD0rd3y3bZxABl/APw6U+V4eSOzXuSJ0Xo4IkztaM8pGkIBhYx488rrk4&#10;SQayLOT1hPIPAAD//wMAUEsBAi0AFAAGAAgAAAAhALaDOJL+AAAA4QEAABMAAAAAAAAAAAAAAAAA&#10;AAAAAFtDb250ZW50X1R5cGVzXS54bWxQSwECLQAUAAYACAAAACEAOP0h/9YAAACUAQAACwAAAAAA&#10;AAAAAAAAAAAvAQAAX3JlbHMvLnJlbHNQSwECLQAUAAYACAAAACEAFaaYoq0CAACpBQAADgAAAAAA&#10;AAAAAAAAAAAuAgAAZHJzL2Uyb0RvYy54bWxQSwECLQAUAAYACAAAACEACTz2Et4AAAAKAQAADwAA&#10;AAAAAAAAAAAAAAAHBQAAZHJzL2Rvd25yZXYueG1sUEsFBgAAAAAEAAQA8wAAABIGAAAAAA==&#10;" filled="f" stroked="f">
                      <v:textbox inset="0,0,0,0">
                        <w:txbxContent>
                          <w:p w:rsidR="008B766C" w:rsidRPr="006C2974" w:rsidRDefault="008B766C" w:rsidP="008B76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42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ECTS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 w:rsidRPr="00395704">
              <w:rPr>
                <w:rFonts w:ascii="Arial" w:hAnsi="Arial" w:cs="Arial"/>
              </w:rPr>
              <w:t>Lehrveranstaltungen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CC99"/>
          </w:tcPr>
          <w:p w:rsidR="00F25DBD" w:rsidRPr="00F25DBD" w:rsidRDefault="00F25DBD" w:rsidP="00F25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VL/S/Ü: Themen der Praktischen </w:t>
            </w:r>
            <w:r w:rsidRPr="00F25DBD">
              <w:rPr>
                <w:rFonts w:ascii="Arial" w:hAnsi="Arial" w:cs="Arial"/>
              </w:rPr>
              <w:t xml:space="preserve">Theologie </w:t>
            </w:r>
          </w:p>
          <w:p w:rsidR="008B766C" w:rsidRDefault="00F25DBD" w:rsidP="00F25DBD">
            <w:pPr>
              <w:rPr>
                <w:rFonts w:ascii="Arial" w:hAnsi="Arial" w:cs="Arial"/>
              </w:rPr>
            </w:pPr>
            <w:r w:rsidRPr="00F25DBD">
              <w:rPr>
                <w:rFonts w:ascii="Arial" w:hAnsi="Arial" w:cs="Arial"/>
              </w:rPr>
              <w:t>VL/</w:t>
            </w:r>
            <w:r>
              <w:rPr>
                <w:rFonts w:ascii="Arial" w:hAnsi="Arial" w:cs="Arial"/>
              </w:rPr>
              <w:t>S</w:t>
            </w:r>
            <w:r w:rsidRPr="00F25DBD">
              <w:rPr>
                <w:rFonts w:ascii="Arial" w:hAnsi="Arial" w:cs="Arial"/>
              </w:rPr>
              <w:t>/Ü: Themen der Praktischen</w:t>
            </w:r>
            <w:r>
              <w:rPr>
                <w:rFonts w:ascii="Arial" w:hAnsi="Arial" w:cs="Arial"/>
              </w:rPr>
              <w:t xml:space="preserve"> Theologie</w:t>
            </w:r>
          </w:p>
          <w:p w:rsidR="00002F45" w:rsidRPr="00395704" w:rsidRDefault="00002F45" w:rsidP="00F25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 Lehrveranstaltung 2 SWS)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CC99"/>
          </w:tcPr>
          <w:p w:rsidR="008B766C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2EF2E" wp14:editId="63AE77EC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17780</wp:posOffset>
                      </wp:positionV>
                      <wp:extent cx="155575" cy="228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5575" cy="2286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" o:spid="_x0000_s1026" type="#_x0000_t66" style="position:absolute;margin-left:205.4pt;margin-top:1.4pt;width:12.2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72QwIAAJsEAAAOAAAAZHJzL2Uyb0RvYy54bWysVNtu1DAQfUfiHyy/0+xGTS9Rs1XVUkAq&#10;UKnwAbO+bAy+YXs3W76esZMuWXhD5MHyeGaOz8zx5Op6bzTZiRCVsx1dniwoEZY5ruymo1+/3L+5&#10;oCQmsBy0s6KjzyLS69XrV1eDb0Xteqe5CARBbGwH39E+Jd9WVWS9MBBPnBcWndIFAwnNsKl4gAHR&#10;ja7qxeKsGlzgPjgmYsTTu9FJVwVfSsHSZymjSER3FLmlsoayrvNara6g3QTwvWITDfgHFgaUxUsP&#10;UHeQgGyD+gvKKBZcdDKdMGcqJ6ViotSA1SwXf1Tz1IMXpRZsTvSHNsX/B8s+7R4DURy1o8SCQYlu&#10;tsmVm0md2zP42GLUk38MucDoHxz7Hol1tz3YjbgJwQ29AI6kljm+OkrIRsRUsh4+Oo7ogOilU3sZ&#10;DJFa+fc5MUNjN8i+SPN8kEbsE2F4uGya5ryhhKGrri/OFkW6CtoMk5N9iOmdcIbkTUe1kKlQK8iw&#10;e4ipyMOnIoF/w4Kl0aj2DjRpFvhNr2EWU89j6hxUSoR2QkQCLxeX5jit+L3Suhhhs77VgSB8R+/L&#10;NyXHeZi2ZOjoZVM3heqRL84hMsPD/UdhRiUcIq1MRy8OQdBmVd5aXp54AqXHPVLWdpIpKzMqvHb8&#10;GVUKbpwQnGjc9C78pGTA6eho/LGFICjRHywqfbk8Pc3jVIzT5rxGI8w967kHLEOojiZKxu1tGkdw&#10;64Pa9HjT+ACsy29PqvTyjEZWE1mcANwdjdjcLlG//ymrXwAAAP//AwBQSwMEFAAGAAgAAAAhAP4+&#10;7WfdAAAACAEAAA8AAABkcnMvZG93bnJldi54bWxMj8FOwzAQRO9I/IO1SFwQddqUKoQ4FSAQXFuQ&#10;uDrxNraI11HsNunfs5zgNFrNauZNtZ19L044RhdIwXKRgUBqg3HUKfj8eL0tQMSkyeg+ECo4Y4Rt&#10;fXlR6dKEiXZ42qdOcAjFUiuwKQ2llLG16HVchAGJvUMYvU58jp00o5443PdylWUb6bUjbrB6wGeL&#10;7ff+6LnX3kzvc5Jfm7fGNffF7vzydHBKXV/Njw8gEs7p7xl+8RkdamZqwpFMFL2C9TJj9KRgxcL+&#10;Or/LQTQK8qIAWVfy/4D6BwAA//8DAFBLAQItABQABgAIAAAAIQC2gziS/gAAAOEBAAATAAAAAAAA&#10;AAAAAAAAAAAAAABbQ29udGVudF9UeXBlc10ueG1sUEsBAi0AFAAGAAgAAAAhADj9If/WAAAAlAEA&#10;AAsAAAAAAAAAAAAAAAAALwEAAF9yZWxzLy5yZWxzUEsBAi0AFAAGAAgAAAAhAB1a/vZDAgAAmwQA&#10;AA4AAAAAAAAAAAAAAAAALgIAAGRycy9lMm9Eb2MueG1sUEsBAi0AFAAGAAgAAAAhAP4+7WfdAAAA&#10;CAEAAA8AAAAAAAAAAAAAAAAAnQQAAGRycy9kb3ducmV2LnhtbFBLBQYAAAAABAAEAPMAAACnBQAA&#10;AAA=&#10;"/>
                  </w:pict>
                </mc:Fallback>
              </mc:AlternateContent>
            </w:r>
            <w:r w:rsidR="00F25DBD">
              <w:rPr>
                <w:rFonts w:ascii="Arial" w:hAnsi="Arial" w:cs="Arial"/>
              </w:rPr>
              <w:t>3 ECTS</w:t>
            </w:r>
          </w:p>
          <w:p w:rsidR="00F25DBD" w:rsidRPr="00395704" w:rsidRDefault="00F25DBD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ECTS</w:t>
            </w:r>
          </w:p>
        </w:tc>
      </w:tr>
      <w:tr w:rsidR="008B766C" w:rsidRPr="002F25C7" w:rsidTr="00CB2535">
        <w:trPr>
          <w:trHeight w:val="567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shd w:val="clear" w:color="auto" w:fill="FFCC99"/>
          </w:tcPr>
          <w:p w:rsidR="008B766C" w:rsidRPr="00395704" w:rsidRDefault="008B766C" w:rsidP="00BB1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Dozenten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FFCC99"/>
          </w:tcPr>
          <w:p w:rsidR="00F25DBD" w:rsidRPr="00F25DBD" w:rsidRDefault="00F25DBD" w:rsidP="00F25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L</w:t>
            </w:r>
            <w:r w:rsidRPr="00F25DBD">
              <w:rPr>
                <w:rFonts w:ascii="Arial" w:hAnsi="Arial" w:cs="Arial"/>
              </w:rPr>
              <w:t xml:space="preserve">ehrende des Instituts für </w:t>
            </w:r>
          </w:p>
          <w:p w:rsidR="008B766C" w:rsidRPr="002F25C7" w:rsidRDefault="00F25DBD" w:rsidP="00F25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Praktische Theologie 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CC99"/>
          </w:tcPr>
          <w:p w:rsidR="008B766C" w:rsidRPr="002F25C7" w:rsidRDefault="008B766C" w:rsidP="00BB1F0E">
            <w:pPr>
              <w:rPr>
                <w:rFonts w:ascii="Arial" w:hAnsi="Arial" w:cs="Arial"/>
              </w:rPr>
            </w:pPr>
          </w:p>
        </w:tc>
      </w:tr>
    </w:tbl>
    <w:p w:rsidR="008B766C" w:rsidRPr="002F25C7" w:rsidRDefault="008B766C" w:rsidP="008B766C">
      <w:pPr>
        <w:rPr>
          <w:rFonts w:ascii="Arial" w:hAnsi="Arial" w:cs="Arial"/>
        </w:rPr>
      </w:pPr>
    </w:p>
    <w:tbl>
      <w:tblPr>
        <w:tblW w:w="993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74"/>
        <w:gridCol w:w="6520"/>
      </w:tblGrid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2F25C7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CB2535" w:rsidP="00BB1F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Modulverant</w:t>
            </w:r>
            <w:r w:rsidR="008B766C">
              <w:rPr>
                <w:rFonts w:ascii="Arial" w:hAnsi="Arial" w:cs="Arial"/>
                <w:b/>
              </w:rPr>
              <w:t>wortliche/r</w:t>
            </w:r>
          </w:p>
        </w:tc>
        <w:tc>
          <w:tcPr>
            <w:tcW w:w="6520" w:type="dxa"/>
          </w:tcPr>
          <w:p w:rsidR="008B766C" w:rsidRPr="008C16C0" w:rsidRDefault="00F25DBD" w:rsidP="007474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Bubmann</w:t>
            </w:r>
            <w:proofErr w:type="spellEnd"/>
          </w:p>
        </w:tc>
      </w:tr>
      <w:tr w:rsidR="008B766C" w:rsidRPr="00395704" w:rsidTr="00CB2535">
        <w:trPr>
          <w:trHeight w:val="157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Inha</w:t>
            </w:r>
            <w:r>
              <w:rPr>
                <w:rFonts w:ascii="Arial" w:hAnsi="Arial" w:cs="Arial"/>
                <w:b/>
              </w:rPr>
              <w:t xml:space="preserve">lt </w:t>
            </w:r>
          </w:p>
        </w:tc>
        <w:tc>
          <w:tcPr>
            <w:tcW w:w="6520" w:type="dxa"/>
          </w:tcPr>
          <w:p w:rsidR="008B766C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Das Modul dient der vertieften Auseinandersetzung mit praktisch-theologischen Fragestellungen über den </w:t>
            </w:r>
            <w:r>
              <w:rPr>
                <w:rFonts w:ascii="Arial" w:hAnsi="Arial" w:cs="Arial"/>
                <w:sz w:val="22"/>
                <w:szCs w:val="22"/>
              </w:rPr>
              <w:t xml:space="preserve">Bereich der </w:t>
            </w:r>
            <w:r w:rsidRPr="00F25DBD">
              <w:rPr>
                <w:rFonts w:ascii="Arial" w:hAnsi="Arial" w:cs="Arial"/>
                <w:sz w:val="22"/>
                <w:szCs w:val="22"/>
              </w:rPr>
              <w:t xml:space="preserve">Religionsdidaktik hinaus. Schwerpunkte bilden die Rolle von Religionslehrerinnen und -lehrern und religiöses Schulleben, Andacht und (Schul-)Gottesdienst sowie Fragestellungen der Gemeindepädagogik (z.B. Jugendarbeit). </w:t>
            </w:r>
          </w:p>
        </w:tc>
      </w:tr>
      <w:tr w:rsidR="008B766C" w:rsidRPr="00395704" w:rsidTr="00CB2535">
        <w:trPr>
          <w:trHeight w:val="350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Lernziele und Kompetenzen</w:t>
            </w:r>
          </w:p>
          <w:p w:rsidR="008B766C" w:rsidRPr="00395704" w:rsidRDefault="008B766C" w:rsidP="00BB1F0E">
            <w:pPr>
              <w:ind w:left="170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Die Studierenden erwerben an exemplarischen 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>Themen grundlegende Kompetenzen des praktisch-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theologischen Arbeitens und Reflektierens. 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Sie reflektieren ihr Verhältnis zum evangelischen 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Bekenntnis und zur Kirche und beziehen es auf ihr 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berufliches Selbstkonzept. 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Sie erweitern ihren </w:t>
            </w:r>
            <w:r>
              <w:rPr>
                <w:rFonts w:ascii="Arial" w:hAnsi="Arial" w:cs="Arial"/>
                <w:sz w:val="22"/>
                <w:szCs w:val="22"/>
              </w:rPr>
              <w:t>Horizont über das eigene Berufs</w:t>
            </w:r>
            <w:r w:rsidRPr="00F25DBD">
              <w:rPr>
                <w:rFonts w:ascii="Arial" w:hAnsi="Arial" w:cs="Arial"/>
                <w:sz w:val="22"/>
                <w:szCs w:val="22"/>
              </w:rPr>
              <w:t xml:space="preserve">bild 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hinaus und entdecken Zusammenhänge zwischen den 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>verschiedenen Bereichen und Dimensionen praktisch-</w:t>
            </w:r>
          </w:p>
          <w:p w:rsidR="008B766C" w:rsidRPr="008B766C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>theologischen Arbeitens und dem Arbeitsfeld Schule</w:t>
            </w:r>
            <w:r>
              <w:rPr>
                <w:rFonts w:ascii="Arial" w:hAnsi="Arial" w:cs="Arial"/>
                <w:sz w:val="22"/>
                <w:szCs w:val="22"/>
              </w:rPr>
              <w:t xml:space="preserve"> und Gemeinde.</w:t>
            </w:r>
          </w:p>
        </w:tc>
      </w:tr>
      <w:tr w:rsidR="008B766C" w:rsidRPr="00395704" w:rsidTr="00CB2535">
        <w:trPr>
          <w:trHeight w:val="64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Voraussetzu</w:t>
            </w:r>
            <w:r>
              <w:rPr>
                <w:rFonts w:ascii="Arial" w:hAnsi="Arial" w:cs="Arial"/>
                <w:b/>
              </w:rPr>
              <w:t xml:space="preserve">ngen für </w:t>
            </w:r>
            <w:r w:rsidRPr="00395704">
              <w:rPr>
                <w:rFonts w:ascii="Arial" w:hAnsi="Arial" w:cs="Arial"/>
                <w:b/>
              </w:rPr>
              <w:t>die Teilnahme</w:t>
            </w:r>
          </w:p>
        </w:tc>
        <w:tc>
          <w:tcPr>
            <w:tcW w:w="6520" w:type="dxa"/>
          </w:tcPr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Grundkurs: Einführung in die Theologie;  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Weitere Voraussetzungen für die Teilnahme werden </w:t>
            </w:r>
          </w:p>
          <w:p w:rsidR="00F25DBD" w:rsidRPr="00F25DBD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von den Dozierenden je nach den Erfordernissen des </w:t>
            </w:r>
          </w:p>
          <w:p w:rsidR="008B766C" w:rsidRPr="004D5EE5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 xml:space="preserve">Veranstaltungsthemas bekannt gegeben.  </w:t>
            </w:r>
          </w:p>
        </w:tc>
      </w:tr>
      <w:tr w:rsidR="008B766C" w:rsidRPr="00395704" w:rsidTr="00CB2535">
        <w:trPr>
          <w:trHeight w:val="52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ind w:hanging="37"/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 xml:space="preserve"> Einpassung in Musterstudienplan</w:t>
            </w:r>
          </w:p>
        </w:tc>
        <w:tc>
          <w:tcPr>
            <w:tcW w:w="6520" w:type="dxa"/>
          </w:tcPr>
          <w:p w:rsidR="008B766C" w:rsidRPr="00E06A67" w:rsidRDefault="00F25DBD" w:rsidP="00BB1F0E">
            <w:pPr>
              <w:rPr>
                <w:rFonts w:ascii="Arial" w:hAnsi="Arial" w:cs="Arial"/>
                <w:sz w:val="22"/>
                <w:szCs w:val="22"/>
              </w:rPr>
            </w:pPr>
            <w:r w:rsidRPr="00F25DBD">
              <w:rPr>
                <w:rFonts w:ascii="Arial" w:hAnsi="Arial" w:cs="Arial"/>
                <w:sz w:val="22"/>
                <w:szCs w:val="22"/>
              </w:rPr>
              <w:t>ab dem 6. Semester (Empfehlung); jedoch auch früher</w:t>
            </w:r>
            <w:r>
              <w:rPr>
                <w:rFonts w:ascii="Arial" w:hAnsi="Arial" w:cs="Arial"/>
                <w:sz w:val="22"/>
                <w:szCs w:val="22"/>
              </w:rPr>
              <w:t xml:space="preserve"> möglich</w:t>
            </w:r>
          </w:p>
        </w:tc>
      </w:tr>
      <w:tr w:rsidR="008B766C" w:rsidRPr="00395704" w:rsidTr="00CB2535">
        <w:trPr>
          <w:trHeight w:val="63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  <w:p w:rsidR="008B766C" w:rsidRPr="00C72E47" w:rsidRDefault="008B766C" w:rsidP="00BB1F0E">
            <w:pPr>
              <w:rPr>
                <w:rFonts w:ascii="Arial" w:hAnsi="Arial" w:cs="Arial"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Verwendbarkeit des Moduls</w:t>
            </w:r>
          </w:p>
        </w:tc>
        <w:tc>
          <w:tcPr>
            <w:tcW w:w="6520" w:type="dxa"/>
          </w:tcPr>
          <w:p w:rsidR="008B766C" w:rsidRDefault="00CB2535" w:rsidP="008B76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Evangelische Religionslehre für das Lehramt am Gymnasium</w:t>
            </w:r>
          </w:p>
          <w:p w:rsidR="00F25DBD" w:rsidRPr="004D5EE5" w:rsidRDefault="00F25DBD" w:rsidP="008B76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Theologie (kirchliches Examen und Magister)</w:t>
            </w:r>
          </w:p>
        </w:tc>
      </w:tr>
      <w:tr w:rsidR="008B766C" w:rsidRPr="00395704" w:rsidTr="00CB2535">
        <w:trPr>
          <w:trHeight w:val="531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Studien- und Prüfungsleistungen</w:t>
            </w:r>
          </w:p>
        </w:tc>
        <w:tc>
          <w:tcPr>
            <w:tcW w:w="6520" w:type="dxa"/>
          </w:tcPr>
          <w:p w:rsidR="008B766C" w:rsidRPr="004D5EE5" w:rsidRDefault="00F25DBD" w:rsidP="00F25D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VL/S/Ü (Nr. 35511): M</w:t>
            </w:r>
            <w:r w:rsidRPr="00F25DBD">
              <w:rPr>
                <w:rFonts w:ascii="Arial" w:hAnsi="Arial" w:cs="Arial"/>
                <w:sz w:val="22"/>
                <w:szCs w:val="22"/>
              </w:rPr>
              <w:t>ü</w:t>
            </w:r>
            <w:r>
              <w:rPr>
                <w:rFonts w:ascii="Arial" w:hAnsi="Arial" w:cs="Arial"/>
                <w:sz w:val="22"/>
                <w:szCs w:val="22"/>
              </w:rPr>
              <w:t>ndliche Prüfung oder Hausarbeit</w:t>
            </w:r>
            <w:r w:rsidR="002A720A">
              <w:rPr>
                <w:rFonts w:ascii="Arial" w:hAnsi="Arial" w:cs="Arial"/>
                <w:sz w:val="22"/>
                <w:szCs w:val="22"/>
              </w:rPr>
              <w:t xml:space="preserve"> oder Portfolio </w:t>
            </w:r>
            <w:r w:rsidR="002A720A">
              <w:rPr>
                <w:rFonts w:ascii="Arial" w:hAnsi="Arial" w:cs="Arial"/>
                <w:sz w:val="22"/>
                <w:szCs w:val="22"/>
              </w:rPr>
              <w:t>(</w:t>
            </w:r>
            <w:r w:rsidR="002A720A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die Option Portfolio </w:t>
            </w:r>
            <w:r w:rsidR="002A720A">
              <w:rPr>
                <w:rFonts w:ascii="Arial" w:hAnsi="Arial" w:cs="Arial"/>
                <w:color w:val="000000"/>
                <w:sz w:val="20"/>
                <w:szCs w:val="20"/>
              </w:rPr>
              <w:t xml:space="preserve">gilt nur </w:t>
            </w:r>
            <w:r w:rsidR="002A720A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während der Gültigkeit der </w:t>
            </w:r>
            <w:proofErr w:type="spellStart"/>
            <w:r w:rsidR="002A720A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2A720A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aus dem Jahr 2020, d.h. im </w:t>
            </w:r>
            <w:proofErr w:type="spellStart"/>
            <w:r w:rsidR="002A720A" w:rsidRPr="00AF5DA7">
              <w:rPr>
                <w:rFonts w:ascii="Arial" w:hAnsi="Arial" w:cs="Arial"/>
                <w:color w:val="000000"/>
                <w:sz w:val="20"/>
                <w:szCs w:val="20"/>
              </w:rPr>
              <w:t>SoSe</w:t>
            </w:r>
            <w:proofErr w:type="spellEnd"/>
            <w:r w:rsidR="002A720A" w:rsidRPr="00AF5DA7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 und [bei Verlängerung der </w:t>
            </w:r>
            <w:proofErr w:type="spellStart"/>
            <w:r w:rsidR="002A720A" w:rsidRPr="00AF5DA7">
              <w:rPr>
                <w:rFonts w:ascii="Arial" w:hAnsi="Arial" w:cs="Arial"/>
                <w:color w:val="000000"/>
                <w:sz w:val="20"/>
                <w:szCs w:val="20"/>
              </w:rPr>
              <w:t>Coronaverordnung</w:t>
            </w:r>
            <w:proofErr w:type="spellEnd"/>
            <w:r w:rsidR="002A720A" w:rsidRPr="00AF5DA7">
              <w:rPr>
                <w:rFonts w:ascii="Arial" w:hAnsi="Arial" w:cs="Arial"/>
                <w:color w:val="000000"/>
                <w:sz w:val="20"/>
                <w:szCs w:val="20"/>
              </w:rPr>
              <w:t>] im WS 2020/21)</w:t>
            </w:r>
            <w:bookmarkStart w:id="0" w:name="_GoBack"/>
            <w:bookmarkEnd w:id="0"/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Berechnung Modulnote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Prüfungsleistung 100%</w:t>
            </w:r>
          </w:p>
        </w:tc>
      </w:tr>
      <w:tr w:rsidR="008B766C" w:rsidRPr="00395704" w:rsidTr="00CB2535">
        <w:trPr>
          <w:trHeight w:val="404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Turnus des Angebots</w:t>
            </w:r>
          </w:p>
        </w:tc>
        <w:tc>
          <w:tcPr>
            <w:tcW w:w="6520" w:type="dxa"/>
          </w:tcPr>
          <w:p w:rsidR="008B766C" w:rsidRPr="00BF0EAA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Jährlich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Arbeitsaufwand</w:t>
            </w:r>
          </w:p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CB2535" w:rsidRPr="00747035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Das Modul erfordert einen Arbeitsaufwand von ca.</w:t>
            </w:r>
          </w:p>
          <w:p w:rsidR="008B766C" w:rsidRPr="00BF0EAA" w:rsidRDefault="00CB2535" w:rsidP="00CB2535">
            <w:pPr>
              <w:rPr>
                <w:rFonts w:ascii="Arial" w:hAnsi="Arial" w:cs="Arial"/>
                <w:sz w:val="22"/>
                <w:szCs w:val="22"/>
              </w:rPr>
            </w:pPr>
            <w:r w:rsidRPr="00747035">
              <w:rPr>
                <w:rFonts w:ascii="Arial" w:hAnsi="Arial" w:cs="Arial"/>
                <w:sz w:val="22"/>
                <w:szCs w:val="22"/>
              </w:rPr>
              <w:t>150 Arbeitsstunden, davon sind ca. 60 Stunde</w:t>
            </w:r>
            <w:r>
              <w:rPr>
                <w:rFonts w:ascii="Arial" w:hAnsi="Arial" w:cs="Arial"/>
                <w:sz w:val="22"/>
                <w:szCs w:val="22"/>
              </w:rPr>
              <w:t>n Präsenzzeit.</w:t>
            </w:r>
          </w:p>
        </w:tc>
      </w:tr>
      <w:tr w:rsidR="008B766C" w:rsidRPr="00395704" w:rsidTr="00CB2535">
        <w:trPr>
          <w:trHeight w:val="2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Dauer des Moduls</w:t>
            </w:r>
          </w:p>
        </w:tc>
        <w:tc>
          <w:tcPr>
            <w:tcW w:w="6520" w:type="dxa"/>
          </w:tcPr>
          <w:p w:rsidR="008B766C" w:rsidRPr="004D5EE5" w:rsidRDefault="00CB2535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1-2 Semester</w:t>
            </w:r>
          </w:p>
        </w:tc>
      </w:tr>
      <w:tr w:rsidR="008B766C" w:rsidRPr="00395704" w:rsidTr="00CB2535">
        <w:trPr>
          <w:cantSplit/>
          <w:trHeight w:val="182"/>
        </w:trPr>
        <w:tc>
          <w:tcPr>
            <w:tcW w:w="540" w:type="dxa"/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Unterrichtssprache</w:t>
            </w:r>
          </w:p>
        </w:tc>
        <w:tc>
          <w:tcPr>
            <w:tcW w:w="6520" w:type="dxa"/>
            <w:noWrap/>
          </w:tcPr>
          <w:p w:rsidR="008B766C" w:rsidRPr="00BF0EAA" w:rsidRDefault="008B766C" w:rsidP="00BB1F0E">
            <w:pPr>
              <w:rPr>
                <w:rFonts w:ascii="Arial" w:hAnsi="Arial" w:cs="Arial"/>
                <w:sz w:val="22"/>
                <w:szCs w:val="22"/>
              </w:rPr>
            </w:pPr>
            <w:r w:rsidRPr="00BF0EAA">
              <w:rPr>
                <w:rFonts w:ascii="Arial" w:hAnsi="Arial" w:cs="Arial"/>
                <w:sz w:val="22"/>
                <w:szCs w:val="22"/>
              </w:rPr>
              <w:t>Deutsch</w:t>
            </w:r>
            <w:r w:rsidR="00952ACC">
              <w:rPr>
                <w:rFonts w:ascii="Arial" w:hAnsi="Arial" w:cs="Arial"/>
                <w:sz w:val="22"/>
                <w:szCs w:val="22"/>
              </w:rPr>
              <w:t xml:space="preserve"> (in der Regel)</w:t>
            </w:r>
          </w:p>
        </w:tc>
      </w:tr>
      <w:tr w:rsidR="008B766C" w:rsidRPr="00395704" w:rsidTr="00CB2535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395704" w:rsidRDefault="008B766C" w:rsidP="00BB1F0E">
            <w:pPr>
              <w:rPr>
                <w:rFonts w:ascii="Arial" w:hAnsi="Arial" w:cs="Arial"/>
                <w:b/>
              </w:rPr>
            </w:pPr>
            <w:r w:rsidRPr="00395704">
              <w:rPr>
                <w:rFonts w:ascii="Arial" w:hAnsi="Arial" w:cs="Arial"/>
                <w:b/>
              </w:rPr>
              <w:t>Vorbereitende Literatur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6C" w:rsidRPr="004D5EE5" w:rsidRDefault="00952ACC" w:rsidP="00BB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UnivIS</w:t>
            </w:r>
            <w:proofErr w:type="spellEnd"/>
          </w:p>
        </w:tc>
      </w:tr>
    </w:tbl>
    <w:p w:rsidR="00432A9D" w:rsidRDefault="00432A9D"/>
    <w:sectPr w:rsidR="00432A9D" w:rsidSect="008B766C">
      <w:headerReference w:type="even" r:id="rId8"/>
      <w:headerReference w:type="default" r:id="rId9"/>
      <w:headerReference w:type="first" r:id="rId10"/>
      <w:pgSz w:w="11907" w:h="16840"/>
      <w:pgMar w:top="851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B7" w:rsidRDefault="00880EB7">
      <w:r>
        <w:separator/>
      </w:r>
    </w:p>
  </w:endnote>
  <w:endnote w:type="continuationSeparator" w:id="0">
    <w:p w:rsidR="00880EB7" w:rsidRDefault="0088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B7" w:rsidRDefault="00880EB7">
      <w:r>
        <w:separator/>
      </w:r>
    </w:p>
  </w:footnote>
  <w:footnote w:type="continuationSeparator" w:id="0">
    <w:p w:rsidR="00880EB7" w:rsidRDefault="0088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B766C">
    <w:pPr>
      <w:pStyle w:val="Kopfzeile"/>
      <w:tabs>
        <w:tab w:val="clear" w:pos="8504"/>
        <w:tab w:val="right" w:pos="9072"/>
      </w:tabs>
    </w:pPr>
    <w:r>
      <w:tab/>
    </w:r>
    <w:r>
      <w:tab/>
    </w:r>
    <w:r>
      <w:rPr>
        <w:sz w:val="26"/>
      </w:rPr>
      <w:fldChar w:fldCharType="begin"/>
    </w:r>
    <w:r>
      <w:rPr>
        <w:sz w:val="26"/>
      </w:rPr>
      <w:instrText>PAGE</w:instrText>
    </w:r>
    <w:r>
      <w:rPr>
        <w:sz w:val="26"/>
      </w:rPr>
      <w:fldChar w:fldCharType="separate"/>
    </w:r>
    <w:r w:rsidR="00F25DBD">
      <w:rPr>
        <w:noProof/>
        <w:sz w:val="26"/>
      </w:rPr>
      <w:t>2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F2" w:rsidRDefault="00880EB7">
    <w:pPr>
      <w:pStyle w:val="Kopfzeile"/>
      <w:tabs>
        <w:tab w:val="clear" w:pos="8504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AC0"/>
    <w:multiLevelType w:val="hybridMultilevel"/>
    <w:tmpl w:val="79BCB1D0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6C"/>
    <w:rsid w:val="00002F45"/>
    <w:rsid w:val="002A720A"/>
    <w:rsid w:val="002F25C7"/>
    <w:rsid w:val="00432A9D"/>
    <w:rsid w:val="00747425"/>
    <w:rsid w:val="00801E8B"/>
    <w:rsid w:val="00880EB7"/>
    <w:rsid w:val="008B766C"/>
    <w:rsid w:val="00952ACC"/>
    <w:rsid w:val="00AF3F95"/>
    <w:rsid w:val="00CB2535"/>
    <w:rsid w:val="00F2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25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B766C"/>
    <w:pPr>
      <w:tabs>
        <w:tab w:val="center" w:pos="4536"/>
        <w:tab w:val="right" w:pos="8504"/>
      </w:tabs>
      <w:jc w:val="both"/>
    </w:pPr>
    <w:rPr>
      <w:kern w:val="16"/>
    </w:rPr>
  </w:style>
  <w:style w:type="character" w:customStyle="1" w:styleId="KopfzeileZchn">
    <w:name w:val="Kopfzeile Zchn"/>
    <w:basedOn w:val="Absatz-Standardschriftart"/>
    <w:link w:val="Kopfzeile"/>
    <w:rsid w:val="008B766C"/>
    <w:rPr>
      <w:rFonts w:ascii="Times New Roman" w:eastAsia="Times New Roman" w:hAnsi="Times New Roman" w:cs="Times New Roman"/>
      <w:kern w:val="16"/>
      <w:sz w:val="24"/>
      <w:szCs w:val="24"/>
      <w:lang w:eastAsia="de-DE"/>
    </w:rPr>
  </w:style>
  <w:style w:type="paragraph" w:customStyle="1" w:styleId="Default">
    <w:name w:val="Default"/>
    <w:rsid w:val="008B76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8B76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76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2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Ekkehard</dc:creator>
  <cp:lastModifiedBy>Familie Weber</cp:lastModifiedBy>
  <cp:revision>4</cp:revision>
  <dcterms:created xsi:type="dcterms:W3CDTF">2016-01-04T11:20:00Z</dcterms:created>
  <dcterms:modified xsi:type="dcterms:W3CDTF">2020-05-13T20:41:00Z</dcterms:modified>
</cp:coreProperties>
</file>