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5D" w:rsidRDefault="00BB115D">
      <w:pPr>
        <w:spacing w:after="0"/>
        <w:ind w:left="-1440" w:right="10460"/>
      </w:pPr>
    </w:p>
    <w:tbl>
      <w:tblPr>
        <w:tblStyle w:val="TableGrid"/>
        <w:tblW w:w="9350" w:type="dxa"/>
        <w:tblInd w:w="-215" w:type="dxa"/>
        <w:tblCellMar>
          <w:top w:w="11" w:type="dxa"/>
          <w:left w:w="71" w:type="dxa"/>
          <w:right w:w="36" w:type="dxa"/>
        </w:tblCellMar>
        <w:tblLook w:val="04A0" w:firstRow="1" w:lastRow="0" w:firstColumn="1" w:lastColumn="0" w:noHBand="0" w:noVBand="1"/>
      </w:tblPr>
      <w:tblGrid>
        <w:gridCol w:w="720"/>
        <w:gridCol w:w="3523"/>
        <w:gridCol w:w="3902"/>
        <w:gridCol w:w="1205"/>
      </w:tblGrid>
      <w:tr w:rsidR="00BB115D">
        <w:trPr>
          <w:trHeight w:val="561"/>
        </w:trPr>
        <w:tc>
          <w:tcPr>
            <w:tcW w:w="72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BB115D" w:rsidRDefault="002C6562">
            <w:r>
              <w:rPr>
                <w:rFonts w:ascii="Arial" w:eastAsia="Arial" w:hAnsi="Arial" w:cs="Arial"/>
              </w:rPr>
              <w:t xml:space="preserve">    1</w:t>
            </w:r>
          </w:p>
        </w:tc>
        <w:tc>
          <w:tcPr>
            <w:tcW w:w="35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CC99"/>
          </w:tcPr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  <w:b/>
              </w:rPr>
              <w:t>Modulbezeichnung</w:t>
            </w:r>
          </w:p>
        </w:tc>
        <w:tc>
          <w:tcPr>
            <w:tcW w:w="3903" w:type="dxa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BB115D" w:rsidRDefault="002C6562">
            <w:r>
              <w:rPr>
                <w:rFonts w:ascii="Arial" w:eastAsia="Arial" w:hAnsi="Arial" w:cs="Arial"/>
                <w:b/>
              </w:rPr>
              <w:t>Modul Fachdidaktik 2 (Nr. 3590)</w:t>
            </w:r>
          </w:p>
        </w:tc>
        <w:tc>
          <w:tcPr>
            <w:tcW w:w="12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CC99"/>
          </w:tcPr>
          <w:p w:rsidR="00BB115D" w:rsidRDefault="002C6562">
            <w:pPr>
              <w:ind w:left="149"/>
            </w:pPr>
            <w:r>
              <w:rPr>
                <w:rFonts w:ascii="Arial" w:eastAsia="Arial" w:hAnsi="Arial" w:cs="Arial"/>
                <w:b/>
              </w:rPr>
              <w:t>5 ECTS</w:t>
            </w:r>
          </w:p>
        </w:tc>
      </w:tr>
      <w:tr w:rsidR="00BB115D">
        <w:trPr>
          <w:trHeight w:val="568"/>
        </w:trPr>
        <w:tc>
          <w:tcPr>
            <w:tcW w:w="72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BB115D" w:rsidRDefault="002C6562">
            <w:r>
              <w:rPr>
                <w:rFonts w:ascii="Arial" w:eastAsia="Arial" w:hAnsi="Arial" w:cs="Arial"/>
              </w:rPr>
              <w:t xml:space="preserve">    2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CC99"/>
          </w:tcPr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</w:rPr>
              <w:t>Lehrveranstaltungen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BB115D" w:rsidRDefault="002C6562">
            <w:r>
              <w:rPr>
                <w:rFonts w:ascii="Arial" w:eastAsia="Arial" w:hAnsi="Arial" w:cs="Arial"/>
              </w:rPr>
              <w:t xml:space="preserve">HS: Religionsdidaktik </w:t>
            </w:r>
          </w:p>
          <w:p w:rsidR="00BB115D" w:rsidRDefault="002C6562">
            <w:r>
              <w:rPr>
                <w:rFonts w:ascii="Arial" w:eastAsia="Arial" w:hAnsi="Arial" w:cs="Arial"/>
              </w:rPr>
              <w:t>Ü: Themen und Methoden im RU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CC99"/>
          </w:tcPr>
          <w:p w:rsidR="00BB115D" w:rsidRDefault="002C6562">
            <w:pPr>
              <w:ind w:left="149"/>
            </w:pPr>
            <w:r>
              <w:rPr>
                <w:rFonts w:ascii="Arial" w:eastAsia="Arial" w:hAnsi="Arial" w:cs="Arial"/>
              </w:rPr>
              <w:t>3 ECTS</w:t>
            </w:r>
          </w:p>
          <w:p w:rsidR="00BB115D" w:rsidRDefault="002C6562">
            <w:pPr>
              <w:ind w:left="149"/>
            </w:pPr>
            <w:r>
              <w:rPr>
                <w:rFonts w:ascii="Arial" w:eastAsia="Arial" w:hAnsi="Arial" w:cs="Arial"/>
              </w:rPr>
              <w:t>2 ECTS</w:t>
            </w:r>
          </w:p>
        </w:tc>
      </w:tr>
      <w:tr w:rsidR="00BB115D">
        <w:trPr>
          <w:trHeight w:val="515"/>
        </w:trPr>
        <w:tc>
          <w:tcPr>
            <w:tcW w:w="72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BB115D" w:rsidRDefault="002C6562">
            <w:r>
              <w:rPr>
                <w:rFonts w:ascii="Arial" w:eastAsia="Arial" w:hAnsi="Arial" w:cs="Arial"/>
              </w:rPr>
              <w:t xml:space="preserve">    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CC99"/>
          </w:tcPr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</w:rPr>
              <w:t>Dozenten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BB115D" w:rsidRDefault="002C6562" w:rsidP="00A341C2">
            <w:r>
              <w:rPr>
                <w:rFonts w:ascii="Arial" w:eastAsia="Arial" w:hAnsi="Arial" w:cs="Arial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</w:rPr>
              <w:t>Bubmann</w:t>
            </w:r>
            <w:proofErr w:type="spellEnd"/>
            <w:r>
              <w:rPr>
                <w:rFonts w:ascii="Arial" w:eastAsia="Arial" w:hAnsi="Arial" w:cs="Arial"/>
              </w:rPr>
              <w:t xml:space="preserve">, Prof. Dr. </w:t>
            </w:r>
            <w:proofErr w:type="spellStart"/>
            <w:r>
              <w:rPr>
                <w:rFonts w:ascii="Arial" w:eastAsia="Arial" w:hAnsi="Arial" w:cs="Arial"/>
              </w:rPr>
              <w:t>Pirner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 w:rsidR="00A341C2">
              <w:rPr>
                <w:rFonts w:ascii="Arial" w:eastAsia="Arial" w:hAnsi="Arial" w:cs="Arial"/>
              </w:rPr>
              <w:t xml:space="preserve">S. von Münster, A.-S. Markert </w:t>
            </w:r>
            <w:r>
              <w:rPr>
                <w:rFonts w:ascii="Arial" w:eastAsia="Arial" w:hAnsi="Arial" w:cs="Arial"/>
              </w:rPr>
              <w:t>et al.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CC99"/>
          </w:tcPr>
          <w:p w:rsidR="00BB115D" w:rsidRDefault="00BB115D"/>
        </w:tc>
      </w:tr>
      <w:tr w:rsidR="00BB115D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 xml:space="preserve">    4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  <w:b/>
              </w:rPr>
              <w:t>Modulverantwortlicher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</w:rPr>
              <w:t>Bubmann</w:t>
            </w:r>
            <w:proofErr w:type="spellEnd"/>
          </w:p>
        </w:tc>
      </w:tr>
      <w:tr w:rsidR="00BB115D">
        <w:trPr>
          <w:trHeight w:val="1780"/>
        </w:trPr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 xml:space="preserve">    5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  <w:b/>
              </w:rPr>
              <w:t>Inhalt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 xml:space="preserve">Das Modul dient der Vertiefung fachdidaktischer </w:t>
            </w:r>
          </w:p>
          <w:p w:rsidR="00BB115D" w:rsidRDefault="002C6562">
            <w:r>
              <w:rPr>
                <w:rFonts w:ascii="Arial" w:eastAsia="Arial" w:hAnsi="Arial" w:cs="Arial"/>
              </w:rPr>
              <w:t xml:space="preserve">Kenntnisse und Kompetenzen und legt </w:t>
            </w:r>
          </w:p>
          <w:p w:rsidR="00BB115D" w:rsidRDefault="002C6562">
            <w:r>
              <w:rPr>
                <w:rFonts w:ascii="Arial" w:eastAsia="Arial" w:hAnsi="Arial" w:cs="Arial"/>
              </w:rPr>
              <w:t xml:space="preserve">Schwerpunkte auf inhaltlich-thematische </w:t>
            </w:r>
          </w:p>
          <w:p w:rsidR="00BB115D" w:rsidRDefault="002C6562">
            <w:r>
              <w:rPr>
                <w:rFonts w:ascii="Arial" w:eastAsia="Arial" w:hAnsi="Arial" w:cs="Arial"/>
              </w:rPr>
              <w:t xml:space="preserve">Erschließungen (im Seminar; z.B. biblische </w:t>
            </w:r>
          </w:p>
          <w:p w:rsidR="00BB115D" w:rsidRDefault="002C6562">
            <w:r>
              <w:rPr>
                <w:rFonts w:ascii="Arial" w:eastAsia="Arial" w:hAnsi="Arial" w:cs="Arial"/>
              </w:rPr>
              <w:t>Didaktik, liturgische oder ethische Bildung) und auf Fragen der Methodik (in der Übung; z.B. Musik im RU).</w:t>
            </w:r>
          </w:p>
        </w:tc>
      </w:tr>
      <w:tr w:rsidR="00BB115D">
        <w:trPr>
          <w:trHeight w:val="2540"/>
        </w:trPr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 xml:space="preserve">   6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  <w:b/>
              </w:rPr>
              <w:t>Lernziele und Kompetenzen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 xml:space="preserve">Die Studierenden erwerben die Fähigkeit, selbstständig für den RU relevante Inhalte didaktisch zu erschließen. Sie vertiefen ihre religionspädagogische Wahrnehmungs- und Gestaltungskompetenz, üben Reflexionsfähigkeit ein und entwickeln ihre Methoden- und </w:t>
            </w:r>
          </w:p>
          <w:p w:rsidR="00BB115D" w:rsidRDefault="002C6562">
            <w:r>
              <w:rPr>
                <w:rFonts w:ascii="Arial" w:eastAsia="Arial" w:hAnsi="Arial" w:cs="Arial"/>
              </w:rPr>
              <w:t xml:space="preserve">Medienkompetenz weiter. Zugleich erweitern sie ihre religionspädagogische Dialog- und Diskurskompetenz in der Begegnung mit fremdartigen oder herausfordernden Themen. </w:t>
            </w:r>
          </w:p>
        </w:tc>
      </w:tr>
      <w:tr w:rsidR="00BB115D">
        <w:trPr>
          <w:trHeight w:val="1022"/>
        </w:trPr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 xml:space="preserve">    7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  <w:b/>
              </w:rPr>
              <w:t>Voraussetzungen für die Teilnahme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pPr>
              <w:spacing w:line="241" w:lineRule="auto"/>
            </w:pPr>
            <w:r>
              <w:rPr>
                <w:rFonts w:ascii="Arial" w:eastAsia="Arial" w:hAnsi="Arial" w:cs="Arial"/>
              </w:rPr>
              <w:t xml:space="preserve">Grundkurs: Einführung in die Theologie (Nr. 8600) Modul Einführung in die Religionspädagogik (Nr. </w:t>
            </w:r>
          </w:p>
          <w:p w:rsidR="00BB115D" w:rsidRDefault="002C6562">
            <w:r>
              <w:rPr>
                <w:rFonts w:ascii="Arial" w:eastAsia="Arial" w:hAnsi="Arial" w:cs="Arial"/>
              </w:rPr>
              <w:t>8620)</w:t>
            </w:r>
          </w:p>
          <w:p w:rsidR="00BB115D" w:rsidRDefault="002C6562">
            <w:r>
              <w:rPr>
                <w:rFonts w:ascii="Arial" w:eastAsia="Arial" w:hAnsi="Arial" w:cs="Arial"/>
              </w:rPr>
              <w:t>Modul Fachdidaktik 1 (Nr. 5980)</w:t>
            </w:r>
          </w:p>
        </w:tc>
      </w:tr>
      <w:tr w:rsidR="00BB115D">
        <w:trPr>
          <w:trHeight w:val="516"/>
        </w:trPr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 xml:space="preserve">   8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Einpassung in </w:t>
            </w:r>
          </w:p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  <w:b/>
              </w:rPr>
              <w:t>Musterstudienplan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>7.+8. Semester</w:t>
            </w:r>
          </w:p>
        </w:tc>
      </w:tr>
      <w:tr w:rsidR="00BB115D">
        <w:trPr>
          <w:trHeight w:val="770"/>
        </w:trPr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 xml:space="preserve">   9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  <w:b/>
              </w:rPr>
              <w:t>Verwendbarkeit des Moduls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>Das Modul ist für Studierende des Studiengangs Lehramt am Gymnasium  verwendbar.</w:t>
            </w:r>
          </w:p>
        </w:tc>
      </w:tr>
      <w:tr w:rsidR="00BB115D">
        <w:trPr>
          <w:trHeight w:val="768"/>
        </w:trPr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 xml:space="preserve">   10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Studien- und </w:t>
            </w:r>
          </w:p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  <w:b/>
              </w:rPr>
              <w:t>Prüfungsleistungen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 xml:space="preserve">HS (Nr. 59802): Mündliche Prüfung oder </w:t>
            </w:r>
          </w:p>
          <w:p w:rsidR="00BB115D" w:rsidRDefault="002C6562">
            <w:r>
              <w:rPr>
                <w:rFonts w:ascii="Arial" w:eastAsia="Arial" w:hAnsi="Arial" w:cs="Arial"/>
              </w:rPr>
              <w:t>schriftliche Hausarbeit</w:t>
            </w:r>
            <w:r w:rsidR="00A341C2">
              <w:rPr>
                <w:rFonts w:ascii="Arial" w:eastAsia="Arial" w:hAnsi="Arial" w:cs="Arial"/>
              </w:rPr>
              <w:t xml:space="preserve"> oder Portfolio</w:t>
            </w:r>
            <w:r>
              <w:rPr>
                <w:rFonts w:ascii="Arial" w:eastAsia="Arial" w:hAnsi="Arial" w:cs="Arial"/>
              </w:rPr>
              <w:t>; aktive Mitarbeit im Seminar</w:t>
            </w:r>
            <w:r w:rsidR="00A341C2">
              <w:rPr>
                <w:rFonts w:ascii="Arial" w:eastAsia="Arial" w:hAnsi="Arial" w:cs="Arial"/>
              </w:rPr>
              <w:t xml:space="preserve"> </w:t>
            </w:r>
            <w:r w:rsidR="00A341C2" w:rsidRPr="00A341C2">
              <w:rPr>
                <w:rFonts w:ascii="Arial" w:eastAsia="Arial" w:hAnsi="Arial" w:cs="Arial"/>
              </w:rPr>
              <w:t xml:space="preserve">(die Option Portfolio gilt nur während der Gültigkeit der </w:t>
            </w:r>
            <w:proofErr w:type="spellStart"/>
            <w:r w:rsidR="00A341C2" w:rsidRPr="00A341C2">
              <w:rPr>
                <w:rFonts w:ascii="Arial" w:eastAsia="Arial" w:hAnsi="Arial" w:cs="Arial"/>
              </w:rPr>
              <w:t>Coronaverordnung</w:t>
            </w:r>
            <w:proofErr w:type="spellEnd"/>
            <w:r w:rsidR="00A341C2" w:rsidRPr="00A341C2">
              <w:rPr>
                <w:rFonts w:ascii="Arial" w:eastAsia="Arial" w:hAnsi="Arial" w:cs="Arial"/>
              </w:rPr>
              <w:t xml:space="preserve"> aus dem Jahr 2020, d.h. im </w:t>
            </w:r>
            <w:proofErr w:type="spellStart"/>
            <w:r w:rsidR="00A341C2" w:rsidRPr="00A341C2">
              <w:rPr>
                <w:rFonts w:ascii="Arial" w:eastAsia="Arial" w:hAnsi="Arial" w:cs="Arial"/>
              </w:rPr>
              <w:t>SoSe</w:t>
            </w:r>
            <w:proofErr w:type="spellEnd"/>
            <w:r w:rsidR="00A341C2" w:rsidRPr="00A341C2">
              <w:rPr>
                <w:rFonts w:ascii="Arial" w:eastAsia="Arial" w:hAnsi="Arial" w:cs="Arial"/>
              </w:rPr>
              <w:t xml:space="preserve"> 2020 und [bei Verlängerung der </w:t>
            </w:r>
            <w:proofErr w:type="spellStart"/>
            <w:r w:rsidR="00A341C2" w:rsidRPr="00A341C2">
              <w:rPr>
                <w:rFonts w:ascii="Arial" w:eastAsia="Arial" w:hAnsi="Arial" w:cs="Arial"/>
              </w:rPr>
              <w:t>Coronaverordnung</w:t>
            </w:r>
            <w:proofErr w:type="spellEnd"/>
            <w:r w:rsidR="00A341C2" w:rsidRPr="00A341C2">
              <w:rPr>
                <w:rFonts w:ascii="Arial" w:eastAsia="Arial" w:hAnsi="Arial" w:cs="Arial"/>
              </w:rPr>
              <w:t>] im WS 2020/21)</w:t>
            </w:r>
          </w:p>
          <w:p w:rsidR="00BB115D" w:rsidRDefault="002C6562">
            <w:r>
              <w:rPr>
                <w:rFonts w:ascii="Arial" w:eastAsia="Arial" w:hAnsi="Arial" w:cs="Arial"/>
              </w:rPr>
              <w:t xml:space="preserve">Ü (Nr. 59803): aktive Mitarbeit an der Übung </w:t>
            </w:r>
          </w:p>
        </w:tc>
      </w:tr>
      <w:tr w:rsidR="00BB115D">
        <w:trPr>
          <w:trHeight w:val="516"/>
        </w:trPr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 xml:space="preserve">    11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  <w:b/>
              </w:rPr>
              <w:t>Berechnung Modulnote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>Ergibt sich aus der Note der Prüfung im Hauptseminar</w:t>
            </w:r>
          </w:p>
        </w:tc>
      </w:tr>
      <w:tr w:rsidR="00BB115D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 xml:space="preserve">    12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  <w:b/>
              </w:rPr>
              <w:t>Turnus des Angebots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>Jährlich</w:t>
            </w:r>
          </w:p>
        </w:tc>
      </w:tr>
      <w:tr w:rsidR="00BB115D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 xml:space="preserve">   13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  <w:b/>
              </w:rPr>
              <w:t>Arbeitsaufwand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>150 Arbeitsstunden, davon 60 Stunden Präsenz</w:t>
            </w:r>
          </w:p>
        </w:tc>
      </w:tr>
      <w:tr w:rsidR="00BB115D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 xml:space="preserve">    14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  <w:b/>
              </w:rPr>
              <w:t>Dauer des Moduls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>2 Semester</w:t>
            </w:r>
          </w:p>
        </w:tc>
      </w:tr>
      <w:tr w:rsidR="00BB115D">
        <w:trPr>
          <w:trHeight w:val="340"/>
        </w:trPr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 xml:space="preserve">    15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  <w:b/>
              </w:rPr>
              <w:t>Unterrichtssprache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t>Deutsch</w:t>
            </w:r>
          </w:p>
        </w:tc>
      </w:tr>
      <w:tr w:rsidR="00BB115D">
        <w:trPr>
          <w:trHeight w:val="2541"/>
        </w:trPr>
        <w:tc>
          <w:tcPr>
            <w:tcW w:w="7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115D" w:rsidRDefault="002C6562">
            <w:r>
              <w:rPr>
                <w:rFonts w:ascii="Arial" w:eastAsia="Arial" w:hAnsi="Arial" w:cs="Arial"/>
              </w:rPr>
              <w:lastRenderedPageBreak/>
              <w:t xml:space="preserve">    16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115D" w:rsidRDefault="002C6562">
            <w:pPr>
              <w:ind w:left="1"/>
            </w:pPr>
            <w:r>
              <w:rPr>
                <w:rFonts w:ascii="Arial" w:eastAsia="Arial" w:hAnsi="Arial" w:cs="Arial"/>
                <w:b/>
              </w:rPr>
              <w:t>Vorbereitende Literatur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13DC9" w:rsidRPr="00413DC9" w:rsidRDefault="00413DC9" w:rsidP="00413DC9">
            <w:pPr>
              <w:rPr>
                <w:rFonts w:ascii="Arial" w:eastAsia="Arial" w:hAnsi="Arial" w:cs="Arial"/>
              </w:rPr>
            </w:pPr>
            <w:r w:rsidRPr="00413DC9">
              <w:rPr>
                <w:rFonts w:ascii="Arial" w:eastAsia="Arial" w:hAnsi="Arial" w:cs="Arial"/>
              </w:rPr>
              <w:t xml:space="preserve">Methodisches Kompendium für den Religionsunterricht, </w:t>
            </w:r>
            <w:proofErr w:type="spellStart"/>
            <w:r w:rsidRPr="00413DC9">
              <w:rPr>
                <w:rFonts w:ascii="Arial" w:eastAsia="Arial" w:hAnsi="Arial" w:cs="Arial"/>
              </w:rPr>
              <w:t>hg</w:t>
            </w:r>
            <w:proofErr w:type="spellEnd"/>
            <w:r w:rsidRPr="00413DC9">
              <w:rPr>
                <w:rFonts w:ascii="Arial" w:eastAsia="Arial" w:hAnsi="Arial" w:cs="Arial"/>
              </w:rPr>
              <w:t xml:space="preserve">. v. Gottfried Adam und Rainer Lachmann, Bd. 1, 5., </w:t>
            </w:r>
            <w:proofErr w:type="spellStart"/>
            <w:r w:rsidRPr="00413DC9">
              <w:rPr>
                <w:rFonts w:ascii="Arial" w:eastAsia="Arial" w:hAnsi="Arial" w:cs="Arial"/>
              </w:rPr>
              <w:t>überarb</w:t>
            </w:r>
            <w:proofErr w:type="spellEnd"/>
            <w:r w:rsidRPr="00413DC9">
              <w:rPr>
                <w:rFonts w:ascii="Arial" w:eastAsia="Arial" w:hAnsi="Arial" w:cs="Arial"/>
              </w:rPr>
              <w:t xml:space="preserve">. </w:t>
            </w:r>
            <w:proofErr w:type="spellStart"/>
            <w:r w:rsidRPr="00413DC9">
              <w:rPr>
                <w:rFonts w:ascii="Arial" w:eastAsia="Arial" w:hAnsi="Arial" w:cs="Arial"/>
              </w:rPr>
              <w:t>Aufl.,Göttingen</w:t>
            </w:r>
            <w:proofErr w:type="spellEnd"/>
            <w:r w:rsidRPr="00413DC9">
              <w:rPr>
                <w:rFonts w:ascii="Arial" w:eastAsia="Arial" w:hAnsi="Arial" w:cs="Arial"/>
              </w:rPr>
              <w:t xml:space="preserve"> 2010;</w:t>
            </w:r>
          </w:p>
          <w:p w:rsidR="00413DC9" w:rsidRPr="00413DC9" w:rsidRDefault="00413DC9" w:rsidP="00413DC9">
            <w:pPr>
              <w:rPr>
                <w:rFonts w:ascii="Arial" w:eastAsia="Arial" w:hAnsi="Arial" w:cs="Arial"/>
              </w:rPr>
            </w:pPr>
            <w:proofErr w:type="spellStart"/>
            <w:r w:rsidRPr="00413DC9">
              <w:rPr>
                <w:rFonts w:ascii="Arial" w:eastAsia="Arial" w:hAnsi="Arial" w:cs="Arial"/>
              </w:rPr>
              <w:t>Method</w:t>
            </w:r>
            <w:proofErr w:type="spellEnd"/>
            <w:r w:rsidRPr="00413DC9">
              <w:rPr>
                <w:rFonts w:ascii="Arial" w:eastAsia="Arial" w:hAnsi="Arial" w:cs="Arial"/>
              </w:rPr>
              <w:t xml:space="preserve">. Kompendium für den Religionsunterricht, </w:t>
            </w:r>
            <w:proofErr w:type="spellStart"/>
            <w:r w:rsidRPr="00413DC9">
              <w:rPr>
                <w:rFonts w:ascii="Arial" w:eastAsia="Arial" w:hAnsi="Arial" w:cs="Arial"/>
              </w:rPr>
              <w:t>hg</w:t>
            </w:r>
            <w:proofErr w:type="spellEnd"/>
            <w:r w:rsidRPr="00413DC9">
              <w:rPr>
                <w:rFonts w:ascii="Arial" w:eastAsia="Arial" w:hAnsi="Arial" w:cs="Arial"/>
              </w:rPr>
              <w:t>. v. Gottfried Adam und Rainer Lachmann, Bd. 2, 2. Aufl., Göttingen 2006.</w:t>
            </w:r>
          </w:p>
          <w:p w:rsidR="00413DC9" w:rsidRPr="00413DC9" w:rsidRDefault="00413DC9" w:rsidP="00413DC9">
            <w:pPr>
              <w:rPr>
                <w:rFonts w:ascii="Arial" w:eastAsia="Arial" w:hAnsi="Arial" w:cs="Arial"/>
              </w:rPr>
            </w:pPr>
            <w:r w:rsidRPr="00413DC9">
              <w:rPr>
                <w:rFonts w:ascii="Arial" w:eastAsia="Arial" w:hAnsi="Arial" w:cs="Arial"/>
              </w:rPr>
              <w:t>Religion in der Sekundarstufe II. Ein Kompendium,</w:t>
            </w:r>
          </w:p>
          <w:p w:rsidR="00BB115D" w:rsidRDefault="00413DC9" w:rsidP="00413DC9">
            <w:proofErr w:type="spellStart"/>
            <w:r w:rsidRPr="00413DC9">
              <w:rPr>
                <w:rFonts w:ascii="Arial" w:eastAsia="Arial" w:hAnsi="Arial" w:cs="Arial"/>
              </w:rPr>
              <w:t>hg</w:t>
            </w:r>
            <w:proofErr w:type="spellEnd"/>
            <w:r w:rsidRPr="00413DC9">
              <w:rPr>
                <w:rFonts w:ascii="Arial" w:eastAsia="Arial" w:hAnsi="Arial" w:cs="Arial"/>
              </w:rPr>
              <w:t xml:space="preserve">. von Michael </w:t>
            </w:r>
            <w:proofErr w:type="spellStart"/>
            <w:r w:rsidRPr="00413DC9">
              <w:rPr>
                <w:rFonts w:ascii="Arial" w:eastAsia="Arial" w:hAnsi="Arial" w:cs="Arial"/>
              </w:rPr>
              <w:t>Wermke</w:t>
            </w:r>
            <w:proofErr w:type="spellEnd"/>
            <w:r w:rsidRPr="00413DC9">
              <w:rPr>
                <w:rFonts w:ascii="Arial" w:eastAsia="Arial" w:hAnsi="Arial" w:cs="Arial"/>
              </w:rPr>
              <w:t xml:space="preserve">, Gottfried Adam u. Martin </w:t>
            </w:r>
            <w:proofErr w:type="spellStart"/>
            <w:r w:rsidRPr="00413DC9">
              <w:rPr>
                <w:rFonts w:ascii="Arial" w:eastAsia="Arial" w:hAnsi="Arial" w:cs="Arial"/>
              </w:rPr>
              <w:t>Rothgangel</w:t>
            </w:r>
            <w:proofErr w:type="spellEnd"/>
            <w:r w:rsidRPr="00413DC9">
              <w:rPr>
                <w:rFonts w:ascii="Arial" w:eastAsia="Arial" w:hAnsi="Arial" w:cs="Arial"/>
              </w:rPr>
              <w:t>, Göttingen 2006</w:t>
            </w:r>
            <w:bookmarkStart w:id="0" w:name="_GoBack"/>
            <w:bookmarkEnd w:id="0"/>
          </w:p>
        </w:tc>
      </w:tr>
    </w:tbl>
    <w:p w:rsidR="00382FD3" w:rsidRDefault="00382FD3"/>
    <w:sectPr w:rsidR="00382FD3">
      <w:pgSz w:w="11900" w:h="16840"/>
      <w:pgMar w:top="7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5D"/>
    <w:rsid w:val="002C6562"/>
    <w:rsid w:val="00382FD3"/>
    <w:rsid w:val="00413DC9"/>
    <w:rsid w:val="00A341C2"/>
    <w:rsid w:val="00B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Modulbezeichnung</vt:lpstr>
    </vt:vector>
  </TitlesOfParts>
  <Company>Friedrich-Alexander-Universität Erlangen-Nürnberg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Modulbezeichnung</dc:title>
  <dc:creator>HSSTALLM</dc:creator>
  <cp:lastModifiedBy>Familie Weber</cp:lastModifiedBy>
  <cp:revision>4</cp:revision>
  <dcterms:created xsi:type="dcterms:W3CDTF">2020-05-24T21:04:00Z</dcterms:created>
  <dcterms:modified xsi:type="dcterms:W3CDTF">2020-05-24T21:06:00Z</dcterms:modified>
</cp:coreProperties>
</file>